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DA7D" w14:textId="77777777" w:rsidR="001D5A62" w:rsidRPr="001A4668" w:rsidRDefault="001D5A62" w:rsidP="001D5A62">
      <w:pPr>
        <w:pStyle w:val="SchedulesLTO"/>
      </w:pPr>
      <w:bookmarkStart w:id="0" w:name="_Toc49447215"/>
      <w:bookmarkStart w:id="1" w:name="_Toc265084531"/>
      <w:bookmarkStart w:id="2" w:name="_Toc33974834"/>
      <w:bookmarkStart w:id="3" w:name="_Toc10278549"/>
      <w:bookmarkStart w:id="4" w:name="_Toc326689788"/>
      <w:bookmarkStart w:id="5" w:name="_Toc380569110"/>
      <w:r w:rsidRPr="001A4668">
        <w:t>ANNEXURE ONE: PLAN</w:t>
      </w:r>
      <w:bookmarkEnd w:id="0"/>
    </w:p>
    <w:p w14:paraId="0E4BDCAF" w14:textId="4CE5588D" w:rsidR="001D5A62" w:rsidRDefault="001D5A62" w:rsidP="001D5A62">
      <w:pPr>
        <w:numPr>
          <w:ilvl w:val="0"/>
          <w:numId w:val="17"/>
        </w:numPr>
        <w:spacing w:after="240" w:line="240" w:lineRule="auto"/>
        <w:rPr>
          <w:i/>
          <w:iCs/>
        </w:rPr>
      </w:pPr>
      <w:r w:rsidRPr="00192BE1">
        <w:rPr>
          <w:i/>
          <w:iCs/>
        </w:rPr>
        <w:t xml:space="preserve">[Provide a </w:t>
      </w:r>
      <w:r w:rsidRPr="00192BE1">
        <w:rPr>
          <w:b/>
          <w:bCs/>
          <w:i/>
          <w:iCs/>
        </w:rPr>
        <w:t>high level</w:t>
      </w:r>
      <w:r w:rsidRPr="00192BE1">
        <w:rPr>
          <w:i/>
          <w:iCs/>
        </w:rPr>
        <w:t xml:space="preserve"> </w:t>
      </w:r>
      <w:r w:rsidRPr="00192BE1">
        <w:rPr>
          <w:b/>
          <w:bCs/>
          <w:i/>
          <w:iCs/>
        </w:rPr>
        <w:t>plan view</w:t>
      </w:r>
      <w:r w:rsidRPr="00192BE1">
        <w:rPr>
          <w:i/>
          <w:iCs/>
        </w:rPr>
        <w:t xml:space="preserve"> of the school grounds and buildings </w:t>
      </w:r>
      <w:r>
        <w:rPr>
          <w:i/>
          <w:iCs/>
        </w:rPr>
        <w:t>identifying</w:t>
      </w:r>
      <w:r w:rsidR="004C4C55">
        <w:rPr>
          <w:i/>
          <w:iCs/>
        </w:rPr>
        <w:t xml:space="preserve"> </w:t>
      </w:r>
      <w:r>
        <w:rPr>
          <w:i/>
          <w:iCs/>
        </w:rPr>
        <w:t xml:space="preserve">the location of </w:t>
      </w:r>
      <w:r w:rsidRPr="00192BE1">
        <w:rPr>
          <w:i/>
          <w:iCs/>
        </w:rPr>
        <w:t xml:space="preserve">each piece of </w:t>
      </w:r>
      <w:r>
        <w:rPr>
          <w:i/>
          <w:iCs/>
        </w:rPr>
        <w:t>E</w:t>
      </w:r>
      <w:r w:rsidRPr="00192BE1">
        <w:rPr>
          <w:i/>
          <w:iCs/>
        </w:rPr>
        <w:t>quipment</w:t>
      </w:r>
      <w:r>
        <w:rPr>
          <w:i/>
          <w:iCs/>
        </w:rPr>
        <w:t xml:space="preserve"> (edged in red)</w:t>
      </w:r>
      <w:r w:rsidRPr="00192BE1">
        <w:rPr>
          <w:i/>
          <w:iCs/>
        </w:rPr>
        <w:t xml:space="preserve">. Include </w:t>
      </w:r>
      <w:r>
        <w:rPr>
          <w:i/>
          <w:iCs/>
        </w:rPr>
        <w:t xml:space="preserve">external </w:t>
      </w:r>
      <w:r w:rsidRPr="00192BE1">
        <w:rPr>
          <w:i/>
          <w:iCs/>
        </w:rPr>
        <w:t>cabinets, antennae, cable runs, fibre access terminal etc]</w:t>
      </w:r>
      <w:r>
        <w:rPr>
          <w:i/>
          <w:iCs/>
        </w:rPr>
        <w:t>.</w:t>
      </w:r>
    </w:p>
    <w:bookmarkEnd w:id="1"/>
    <w:bookmarkEnd w:id="2"/>
    <w:bookmarkEnd w:id="3"/>
    <w:bookmarkEnd w:id="4"/>
    <w:bookmarkEnd w:id="5"/>
    <w:p w14:paraId="616E55AB" w14:textId="77777777" w:rsidR="00450823" w:rsidRDefault="001D5A62" w:rsidP="006D7974">
      <w:pPr>
        <w:pStyle w:val="SchedulesLTO"/>
      </w:pPr>
      <w:r>
        <w:rPr>
          <w:b w:val="0"/>
          <w:bCs/>
          <w:u w:val="single"/>
        </w:rPr>
        <w:br w:type="page"/>
      </w:r>
      <w:r w:rsidR="00B72147" w:rsidRPr="006D7974">
        <w:lastRenderedPageBreak/>
        <w:t xml:space="preserve">Annexure </w:t>
      </w:r>
      <w:r w:rsidR="00E00C75" w:rsidRPr="006D7974">
        <w:t>Two</w:t>
      </w:r>
      <w:r w:rsidR="00B72147" w:rsidRPr="006D7974">
        <w:t>:</w:t>
      </w:r>
      <w:r w:rsidR="00B72147" w:rsidRPr="006D7974">
        <w:tab/>
      </w:r>
    </w:p>
    <w:p w14:paraId="72677326" w14:textId="3C0AA77D" w:rsidR="00B72147" w:rsidRDefault="00450823" w:rsidP="006D7974">
      <w:pPr>
        <w:pStyle w:val="SchedulesLTO"/>
        <w:rPr>
          <w:b w:val="0"/>
          <w:bCs/>
          <w:u w:val="single"/>
        </w:rPr>
      </w:pPr>
      <w:r>
        <w:t xml:space="preserve">BRIEF </w:t>
      </w:r>
      <w:r w:rsidR="00B72147" w:rsidRPr="006D7974">
        <w:t>Project Description</w:t>
      </w:r>
    </w:p>
    <w:p w14:paraId="05B96827" w14:textId="77777777" w:rsidR="0011048C" w:rsidRPr="00DA7E80" w:rsidRDefault="0011048C" w:rsidP="00134ACD">
      <w:pPr>
        <w:rPr>
          <w:b/>
          <w:bCs/>
          <w:u w:val="single"/>
        </w:rPr>
      </w:pPr>
    </w:p>
    <w:p w14:paraId="34DD50A6" w14:textId="72A71983" w:rsidR="00B72147" w:rsidRDefault="00B72147" w:rsidP="00134ACD">
      <w:pPr>
        <w:rPr>
          <w:u w:val="single"/>
        </w:rPr>
      </w:pPr>
      <w:r>
        <w:rPr>
          <w:u w:val="single"/>
        </w:rPr>
        <w:t>A</w:t>
      </w:r>
      <w:r w:rsidR="004C4C55">
        <w:rPr>
          <w:u w:val="single"/>
        </w:rPr>
        <w:t>2</w:t>
      </w:r>
      <w:r>
        <w:rPr>
          <w:u w:val="single"/>
        </w:rPr>
        <w:t>.1 Project Overview</w:t>
      </w:r>
    </w:p>
    <w:p w14:paraId="296BB7CA" w14:textId="77777777" w:rsidR="00B72147" w:rsidRDefault="00B72147" w:rsidP="00134ACD">
      <w:pPr>
        <w:rPr>
          <w:i/>
          <w:iCs/>
        </w:rPr>
      </w:pPr>
      <w:r w:rsidRPr="00192BE1">
        <w:rPr>
          <w:i/>
          <w:iCs/>
        </w:rPr>
        <w:t xml:space="preserve">[Provide a brief description of </w:t>
      </w:r>
      <w:r>
        <w:rPr>
          <w:i/>
          <w:iCs/>
        </w:rPr>
        <w:t>the Internet Hub</w:t>
      </w:r>
      <w:r w:rsidRPr="00192BE1">
        <w:rPr>
          <w:i/>
          <w:iCs/>
        </w:rPr>
        <w:t xml:space="preserve"> to be installed and its purpose. What will the Licensee use the school's fibre link</w:t>
      </w:r>
      <w:r w:rsidR="0011048C">
        <w:rPr>
          <w:i/>
          <w:iCs/>
        </w:rPr>
        <w:t xml:space="preserve"> for? Include a network diagram].</w:t>
      </w:r>
    </w:p>
    <w:p w14:paraId="24767ECD" w14:textId="77777777" w:rsidR="00B72147" w:rsidRPr="00192BE1" w:rsidRDefault="00B72147" w:rsidP="00134ACD"/>
    <w:p w14:paraId="70EB3DB6" w14:textId="5884D0A1" w:rsidR="00B72147" w:rsidRPr="00192BE1" w:rsidRDefault="00B72147" w:rsidP="00134ACD">
      <w:pPr>
        <w:rPr>
          <w:u w:val="single"/>
        </w:rPr>
      </w:pPr>
      <w:r w:rsidRPr="00192BE1">
        <w:rPr>
          <w:u w:val="single"/>
        </w:rPr>
        <w:t>A</w:t>
      </w:r>
      <w:r w:rsidR="004C4C55">
        <w:rPr>
          <w:u w:val="single"/>
        </w:rPr>
        <w:t>2</w:t>
      </w:r>
      <w:r w:rsidRPr="00192BE1">
        <w:rPr>
          <w:u w:val="single"/>
        </w:rPr>
        <w:t>.2 Benefits provided by the Licensee</w:t>
      </w:r>
    </w:p>
    <w:p w14:paraId="0BAB54A6" w14:textId="77777777" w:rsidR="00B72147" w:rsidRPr="00192BE1" w:rsidRDefault="00B72147" w:rsidP="00134ACD">
      <w:pPr>
        <w:rPr>
          <w:i/>
          <w:iCs/>
        </w:rPr>
      </w:pPr>
      <w:r w:rsidRPr="00192BE1">
        <w:rPr>
          <w:i/>
          <w:iCs/>
        </w:rPr>
        <w:t xml:space="preserve">[Itemise the specific benefits </w:t>
      </w:r>
      <w:r>
        <w:rPr>
          <w:i/>
          <w:iCs/>
        </w:rPr>
        <w:t>that</w:t>
      </w:r>
      <w:r w:rsidRPr="00192BE1">
        <w:rPr>
          <w:i/>
          <w:iCs/>
        </w:rPr>
        <w:t xml:space="preserve"> the Licensee will provide to the school and/or community as a result of this Licence agreement</w:t>
      </w:r>
      <w:r w:rsidR="0011048C">
        <w:rPr>
          <w:i/>
          <w:iCs/>
        </w:rPr>
        <w:t xml:space="preserve">; i.e. financial remuneration over and above cost </w:t>
      </w:r>
      <w:r w:rsidR="00814717">
        <w:rPr>
          <w:i/>
          <w:iCs/>
        </w:rPr>
        <w:t>recovery</w:t>
      </w:r>
      <w:r w:rsidR="0011048C">
        <w:rPr>
          <w:i/>
          <w:iCs/>
        </w:rPr>
        <w:t>; enabling surrounding community to take advantage of the ultrafast fibre network</w:t>
      </w:r>
      <w:r w:rsidRPr="00192BE1">
        <w:rPr>
          <w:i/>
          <w:iCs/>
        </w:rPr>
        <w:t>]</w:t>
      </w:r>
      <w:r w:rsidR="0011048C">
        <w:rPr>
          <w:i/>
          <w:iCs/>
        </w:rPr>
        <w:t>.</w:t>
      </w:r>
    </w:p>
    <w:p w14:paraId="46DB1C93" w14:textId="77777777" w:rsidR="00B72147" w:rsidRDefault="00B72147" w:rsidP="00134ACD">
      <w:r w:rsidRPr="00192BE1">
        <w:t>Under this Licence, the Licensee will provide the following benefits to the School and/or the surrounding community:</w:t>
      </w:r>
    </w:p>
    <w:p w14:paraId="5EE41D0D" w14:textId="77777777" w:rsidR="00B72147" w:rsidRPr="00192BE1" w:rsidRDefault="00B72147" w:rsidP="00134ACD">
      <w:pPr>
        <w:rPr>
          <w:b/>
          <w:bCs/>
          <w:u w:val="single"/>
        </w:rPr>
      </w:pPr>
    </w:p>
    <w:p w14:paraId="6728932C" w14:textId="2CC2DAA7" w:rsidR="00B72147" w:rsidRPr="006D7974" w:rsidRDefault="00373DCC" w:rsidP="006D7974">
      <w:pPr>
        <w:pStyle w:val="SchedulesLTO"/>
      </w:pPr>
      <w:r>
        <w:br w:type="page"/>
      </w:r>
      <w:r w:rsidR="00B72147" w:rsidRPr="006D7974">
        <w:lastRenderedPageBreak/>
        <w:t>Equipment and operational matters</w:t>
      </w:r>
    </w:p>
    <w:p w14:paraId="1AA2E4AA" w14:textId="3AEEC168" w:rsidR="00B72147" w:rsidRPr="00DA0715" w:rsidRDefault="00B72147" w:rsidP="00134ACD">
      <w:pPr>
        <w:rPr>
          <w:u w:val="single"/>
        </w:rPr>
      </w:pPr>
      <w:r>
        <w:rPr>
          <w:u w:val="single"/>
        </w:rPr>
        <w:t>A</w:t>
      </w:r>
      <w:r w:rsidR="00450823">
        <w:rPr>
          <w:u w:val="single"/>
        </w:rPr>
        <w:t>2.3</w:t>
      </w:r>
      <w:r>
        <w:rPr>
          <w:u w:val="single"/>
        </w:rPr>
        <w:t xml:space="preserve"> Description of the Equipment and Physical Installation</w:t>
      </w:r>
    </w:p>
    <w:p w14:paraId="762B13E3" w14:textId="501CFB1B" w:rsidR="00B72147" w:rsidRDefault="00B72147" w:rsidP="00A0409C">
      <w:pPr>
        <w:rPr>
          <w:i/>
          <w:iCs/>
        </w:rPr>
      </w:pPr>
      <w:r w:rsidRPr="00192BE1">
        <w:rPr>
          <w:i/>
          <w:iCs/>
        </w:rPr>
        <w:t xml:space="preserve">[Provide an itemised list of the Equipment, </w:t>
      </w:r>
      <w:r>
        <w:rPr>
          <w:i/>
          <w:iCs/>
        </w:rPr>
        <w:t>the</w:t>
      </w:r>
      <w:r w:rsidRPr="00192BE1">
        <w:rPr>
          <w:i/>
          <w:iCs/>
        </w:rPr>
        <w:t xml:space="preserve"> proposed location and installation methods for each </w:t>
      </w:r>
      <w:r>
        <w:rPr>
          <w:i/>
          <w:iCs/>
        </w:rPr>
        <w:t>key</w:t>
      </w:r>
      <w:r w:rsidRPr="00192BE1">
        <w:rPr>
          <w:i/>
          <w:iCs/>
        </w:rPr>
        <w:t xml:space="preserve"> piece of </w:t>
      </w:r>
      <w:r>
        <w:rPr>
          <w:i/>
          <w:iCs/>
        </w:rPr>
        <w:t>E</w:t>
      </w:r>
      <w:r w:rsidRPr="00192BE1">
        <w:rPr>
          <w:i/>
          <w:iCs/>
        </w:rPr>
        <w:t xml:space="preserve">quipment, e.g. </w:t>
      </w:r>
      <w:r w:rsidR="005373D0">
        <w:rPr>
          <w:i/>
          <w:iCs/>
        </w:rPr>
        <w:t>pole</w:t>
      </w:r>
      <w:r w:rsidRPr="00192BE1">
        <w:rPr>
          <w:i/>
          <w:iCs/>
        </w:rPr>
        <w:t xml:space="preserve"> mounted antennae, </w:t>
      </w:r>
      <w:r w:rsidR="005373D0">
        <w:rPr>
          <w:i/>
          <w:iCs/>
        </w:rPr>
        <w:t xml:space="preserve">external </w:t>
      </w:r>
      <w:r w:rsidRPr="00192BE1">
        <w:rPr>
          <w:i/>
          <w:iCs/>
        </w:rPr>
        <w:t xml:space="preserve">cabinets, routers, cable runs etc. </w:t>
      </w:r>
      <w:r>
        <w:rPr>
          <w:i/>
          <w:iCs/>
        </w:rPr>
        <w:t xml:space="preserve">Provide antenna heights above ground.  Also identify where </w:t>
      </w:r>
      <w:r w:rsidRPr="00E56C5D">
        <w:rPr>
          <w:i/>
          <w:iCs/>
        </w:rPr>
        <w:t xml:space="preserve"> any new</w:t>
      </w:r>
      <w:r w:rsidR="007918E6">
        <w:rPr>
          <w:i/>
          <w:iCs/>
        </w:rPr>
        <w:t xml:space="preserve"> external</w:t>
      </w:r>
      <w:r w:rsidRPr="00E56C5D">
        <w:rPr>
          <w:i/>
          <w:iCs/>
        </w:rPr>
        <w:t xml:space="preserve"> cabinet is proposed</w:t>
      </w:r>
      <w:r w:rsidR="007918E6">
        <w:rPr>
          <w:i/>
          <w:iCs/>
        </w:rPr>
        <w:t>. Note: all Equipment must be installed separately from (neither on nor in) school buildings. Antennae must be mounted on separate structures, not on roofs or other parts of school buildings</w:t>
      </w:r>
      <w:r>
        <w:rPr>
          <w:i/>
          <w:iCs/>
        </w:rPr>
        <w:t>].</w:t>
      </w:r>
    </w:p>
    <w:p w14:paraId="6DA6EC44" w14:textId="363BD4AA" w:rsidR="00B72147" w:rsidRDefault="00B72147" w:rsidP="00A0409C">
      <w:r w:rsidRPr="00F66EA5">
        <w:t xml:space="preserve">The following Equipment will be located on </w:t>
      </w:r>
      <w:r w:rsidR="00E00C75">
        <w:t xml:space="preserve">The </w:t>
      </w:r>
      <w:r w:rsidR="004C4C55">
        <w:t>School site</w:t>
      </w:r>
      <w:r w:rsidRPr="00F66EA5">
        <w:t xml:space="preserve">: </w:t>
      </w:r>
    </w:p>
    <w:p w14:paraId="37C2CFD6" w14:textId="77777777" w:rsidR="00B72147" w:rsidRDefault="00B72147" w:rsidP="00A0409C"/>
    <w:p w14:paraId="47AC0435" w14:textId="77777777" w:rsidR="00B72147" w:rsidRDefault="00B72147" w:rsidP="00A0409C"/>
    <w:p w14:paraId="2D2A3953" w14:textId="77777777" w:rsidR="00B72147" w:rsidRPr="00192BE1" w:rsidRDefault="00B72147" w:rsidP="00A0409C">
      <w:pPr>
        <w:rPr>
          <w:highlight w:val="yellow"/>
        </w:rPr>
      </w:pPr>
    </w:p>
    <w:p w14:paraId="47E5F759" w14:textId="2C7F9DF5" w:rsidR="00B72147" w:rsidRPr="00192BE1" w:rsidRDefault="00B72147" w:rsidP="00E56C5D">
      <w:pPr>
        <w:rPr>
          <w:u w:val="single"/>
        </w:rPr>
      </w:pPr>
      <w:r w:rsidRPr="00192BE1">
        <w:rPr>
          <w:u w:val="single"/>
        </w:rPr>
        <w:t>A</w:t>
      </w:r>
      <w:r w:rsidR="00450823">
        <w:rPr>
          <w:u w:val="single"/>
        </w:rPr>
        <w:t>2.4</w:t>
      </w:r>
      <w:r w:rsidRPr="00192BE1">
        <w:rPr>
          <w:u w:val="single"/>
        </w:rPr>
        <w:t xml:space="preserve"> Cabinet Equipment Layout</w:t>
      </w:r>
    </w:p>
    <w:p w14:paraId="5C4EF523" w14:textId="0D5420E2" w:rsidR="00B72147" w:rsidRDefault="00B72147" w:rsidP="00E56C5D">
      <w:pPr>
        <w:rPr>
          <w:i/>
          <w:iCs/>
        </w:rPr>
      </w:pPr>
      <w:r w:rsidRPr="00E56C5D">
        <w:rPr>
          <w:i/>
          <w:iCs/>
        </w:rPr>
        <w:t xml:space="preserve">[Provide a diagrammatic representation of </w:t>
      </w:r>
      <w:r>
        <w:rPr>
          <w:i/>
          <w:iCs/>
        </w:rPr>
        <w:t xml:space="preserve">any new </w:t>
      </w:r>
      <w:r w:rsidR="007918E6">
        <w:rPr>
          <w:i/>
          <w:iCs/>
        </w:rPr>
        <w:t xml:space="preserve">external </w:t>
      </w:r>
      <w:r>
        <w:rPr>
          <w:i/>
          <w:iCs/>
        </w:rPr>
        <w:t>cabinet</w:t>
      </w:r>
      <w:r w:rsidRPr="00E56C5D">
        <w:rPr>
          <w:i/>
          <w:iCs/>
        </w:rPr>
        <w:t xml:space="preserve">/cabinet space </w:t>
      </w:r>
      <w:r>
        <w:rPr>
          <w:i/>
          <w:iCs/>
        </w:rPr>
        <w:t>layout requirements</w:t>
      </w:r>
      <w:r w:rsidRPr="00E56C5D">
        <w:rPr>
          <w:i/>
          <w:iCs/>
        </w:rPr>
        <w:t xml:space="preserve"> for </w:t>
      </w:r>
      <w:r w:rsidR="00F119F1">
        <w:rPr>
          <w:i/>
          <w:iCs/>
        </w:rPr>
        <w:t xml:space="preserve">installing </w:t>
      </w:r>
      <w:r w:rsidR="00F119F1" w:rsidRPr="00E56C5D">
        <w:rPr>
          <w:i/>
          <w:iCs/>
        </w:rPr>
        <w:t>Equipment</w:t>
      </w:r>
      <w:r>
        <w:rPr>
          <w:i/>
          <w:iCs/>
        </w:rPr>
        <w:t xml:space="preserve"> included in A3.1.</w:t>
      </w:r>
      <w:r w:rsidRPr="00CB4BD3">
        <w:rPr>
          <w:i/>
          <w:iCs/>
        </w:rPr>
        <w:t xml:space="preserve"> </w:t>
      </w:r>
    </w:p>
    <w:p w14:paraId="5C1F1774" w14:textId="77777777" w:rsidR="00B72147" w:rsidRPr="00192BE1" w:rsidRDefault="00B72147" w:rsidP="00E56C5D">
      <w:pPr>
        <w:rPr>
          <w:b/>
          <w:bCs/>
          <w:i/>
          <w:iCs/>
          <w:u w:val="single"/>
        </w:rPr>
      </w:pPr>
    </w:p>
    <w:p w14:paraId="2FD3B1E1" w14:textId="393F24DA" w:rsidR="00B72147" w:rsidRPr="00DA0715" w:rsidRDefault="00B72147" w:rsidP="00DA0715">
      <w:pPr>
        <w:keepNext/>
        <w:rPr>
          <w:u w:val="single"/>
        </w:rPr>
      </w:pPr>
      <w:r>
        <w:rPr>
          <w:u w:val="single"/>
        </w:rPr>
        <w:t>A</w:t>
      </w:r>
      <w:r w:rsidR="00450823">
        <w:rPr>
          <w:u w:val="single"/>
        </w:rPr>
        <w:t>2.5</w:t>
      </w:r>
      <w:r>
        <w:rPr>
          <w:u w:val="single"/>
        </w:rPr>
        <w:t xml:space="preserve"> Equipment Power source</w:t>
      </w:r>
    </w:p>
    <w:p w14:paraId="675BDE6D" w14:textId="77777777" w:rsidR="00B72147" w:rsidRPr="00192BE1" w:rsidRDefault="00B72147" w:rsidP="00DA0715">
      <w:pPr>
        <w:keepNext/>
        <w:rPr>
          <w:i/>
          <w:iCs/>
        </w:rPr>
      </w:pPr>
      <w:r w:rsidRPr="00192BE1">
        <w:rPr>
          <w:i/>
          <w:iCs/>
        </w:rPr>
        <w:t xml:space="preserve">[Provide details on the source of power for the Equipment. Note: power must be sourced from a separate </w:t>
      </w:r>
      <w:r>
        <w:rPr>
          <w:i/>
          <w:iCs/>
        </w:rPr>
        <w:t xml:space="preserve">labelled </w:t>
      </w:r>
      <w:r w:rsidRPr="00192BE1">
        <w:rPr>
          <w:i/>
          <w:iCs/>
        </w:rPr>
        <w:t>power outlet with project</w:t>
      </w:r>
      <w:r>
        <w:rPr>
          <w:i/>
          <w:iCs/>
        </w:rPr>
        <w:t>ed</w:t>
      </w:r>
      <w:r w:rsidRPr="00192BE1">
        <w:rPr>
          <w:i/>
          <w:iCs/>
        </w:rPr>
        <w:t xml:space="preserve"> loadings provided]</w:t>
      </w:r>
    </w:p>
    <w:p w14:paraId="4A70E5B2" w14:textId="77777777" w:rsidR="00B72147" w:rsidRPr="00DA0715" w:rsidRDefault="00B72147" w:rsidP="00134ACD">
      <w:pPr>
        <w:rPr>
          <w:u w:val="single"/>
        </w:rPr>
      </w:pPr>
    </w:p>
    <w:p w14:paraId="6828BF4B" w14:textId="7364ED30" w:rsidR="00B72147" w:rsidRPr="00DA0715" w:rsidRDefault="00B72147" w:rsidP="00134ACD">
      <w:pPr>
        <w:rPr>
          <w:u w:val="single"/>
        </w:rPr>
      </w:pPr>
      <w:r>
        <w:rPr>
          <w:u w:val="single"/>
        </w:rPr>
        <w:t>A</w:t>
      </w:r>
      <w:r w:rsidR="00450823">
        <w:rPr>
          <w:u w:val="single"/>
        </w:rPr>
        <w:t>2.6</w:t>
      </w:r>
      <w:r>
        <w:rPr>
          <w:u w:val="single"/>
        </w:rPr>
        <w:t xml:space="preserve"> Fibre Access Description</w:t>
      </w:r>
    </w:p>
    <w:p w14:paraId="7E3F9415" w14:textId="0BA62598" w:rsidR="00B72147" w:rsidRPr="00192BE1" w:rsidRDefault="00B72147" w:rsidP="00134ACD">
      <w:pPr>
        <w:rPr>
          <w:i/>
          <w:iCs/>
        </w:rPr>
      </w:pPr>
      <w:r>
        <w:rPr>
          <w:i/>
          <w:iCs/>
        </w:rPr>
        <w:t>[Provide details of</w:t>
      </w:r>
      <w:r w:rsidRPr="00192BE1">
        <w:rPr>
          <w:i/>
          <w:iCs/>
        </w:rPr>
        <w:t xml:space="preserve"> how the school's fibre access will be shared between the School and the </w:t>
      </w:r>
      <w:r w:rsidR="00F119F1" w:rsidRPr="00192BE1">
        <w:rPr>
          <w:i/>
          <w:iCs/>
        </w:rPr>
        <w:t>Licensee.</w:t>
      </w:r>
      <w:r w:rsidR="00F119F1">
        <w:rPr>
          <w:i/>
          <w:iCs/>
        </w:rPr>
        <w:t xml:space="preserve"> The</w:t>
      </w:r>
      <w:r w:rsidR="008A26FF">
        <w:rPr>
          <w:i/>
          <w:iCs/>
        </w:rPr>
        <w:t xml:space="preserve"> </w:t>
      </w:r>
      <w:r w:rsidR="005B59A0">
        <w:rPr>
          <w:i/>
          <w:iCs/>
        </w:rPr>
        <w:t>S</w:t>
      </w:r>
      <w:r w:rsidR="008A26FF">
        <w:rPr>
          <w:i/>
          <w:iCs/>
        </w:rPr>
        <w:t>chool will have a contracted capacity.</w:t>
      </w:r>
      <w:r w:rsidR="00F76771">
        <w:rPr>
          <w:i/>
          <w:iCs/>
        </w:rPr>
        <w:t xml:space="preserve"> This capacity must not be compromised.</w:t>
      </w:r>
      <w:r w:rsidR="00976AB4">
        <w:rPr>
          <w:i/>
          <w:iCs/>
        </w:rPr>
        <w:t xml:space="preserve"> </w:t>
      </w:r>
      <w:r w:rsidRPr="00192BE1">
        <w:rPr>
          <w:i/>
          <w:iCs/>
        </w:rPr>
        <w:t xml:space="preserve"> How will the Licensee equipment be connected to the fibre terminating unit? Which company will be supplying the fibre bitstream services? Note: sharing of a single bitstream service is not </w:t>
      </w:r>
      <w:r w:rsidR="0011048C">
        <w:rPr>
          <w:i/>
          <w:iCs/>
        </w:rPr>
        <w:t>permitted and any installation cannot impair any f</w:t>
      </w:r>
      <w:r w:rsidR="00527AAE">
        <w:rPr>
          <w:i/>
          <w:iCs/>
        </w:rPr>
        <w:t xml:space="preserve">uture service provision decisions </w:t>
      </w:r>
      <w:r w:rsidR="0011048C">
        <w:rPr>
          <w:i/>
          <w:iCs/>
        </w:rPr>
        <w:t>to be made by the school</w:t>
      </w:r>
      <w:r w:rsidRPr="00192BE1">
        <w:rPr>
          <w:i/>
          <w:iCs/>
        </w:rPr>
        <w:t>]</w:t>
      </w:r>
      <w:r w:rsidR="0011048C">
        <w:rPr>
          <w:i/>
          <w:iCs/>
        </w:rPr>
        <w:t>.</w:t>
      </w:r>
    </w:p>
    <w:p w14:paraId="6820E2C9" w14:textId="77777777" w:rsidR="00B72147" w:rsidRPr="00192BE1" w:rsidRDefault="00B72147" w:rsidP="00134ACD"/>
    <w:p w14:paraId="50A92E48" w14:textId="4EFF8D8A" w:rsidR="00B72147" w:rsidRDefault="00B72147" w:rsidP="00134ACD">
      <w:pPr>
        <w:rPr>
          <w:u w:val="single"/>
        </w:rPr>
      </w:pPr>
      <w:r>
        <w:rPr>
          <w:u w:val="single"/>
        </w:rPr>
        <w:t>A</w:t>
      </w:r>
      <w:r w:rsidR="00450823">
        <w:rPr>
          <w:u w:val="single"/>
        </w:rPr>
        <w:t>2.7</w:t>
      </w:r>
      <w:r>
        <w:rPr>
          <w:u w:val="single"/>
        </w:rPr>
        <w:t xml:space="preserve"> The Facility to be Provided by the School</w:t>
      </w:r>
    </w:p>
    <w:p w14:paraId="05616444" w14:textId="24935724" w:rsidR="00B72147" w:rsidRPr="00192BE1" w:rsidRDefault="00B72147" w:rsidP="00134ACD">
      <w:pPr>
        <w:rPr>
          <w:i/>
          <w:iCs/>
        </w:rPr>
      </w:pPr>
      <w:r w:rsidRPr="00192BE1">
        <w:rPr>
          <w:i/>
          <w:iCs/>
        </w:rPr>
        <w:t xml:space="preserve">[Identify specifically what the school </w:t>
      </w:r>
      <w:r>
        <w:rPr>
          <w:i/>
          <w:iCs/>
        </w:rPr>
        <w:t>will</w:t>
      </w:r>
      <w:r w:rsidRPr="00192BE1">
        <w:rPr>
          <w:i/>
          <w:iCs/>
        </w:rPr>
        <w:t xml:space="preserve"> provide </w:t>
      </w:r>
      <w:r>
        <w:rPr>
          <w:i/>
          <w:iCs/>
        </w:rPr>
        <w:t xml:space="preserve">to </w:t>
      </w:r>
      <w:r w:rsidRPr="00192BE1">
        <w:rPr>
          <w:i/>
          <w:iCs/>
        </w:rPr>
        <w:t xml:space="preserve">the Licensee, e.g. </w:t>
      </w:r>
      <w:r w:rsidR="00E041E8">
        <w:rPr>
          <w:i/>
          <w:iCs/>
        </w:rPr>
        <w:t>space</w:t>
      </w:r>
      <w:r w:rsidRPr="00192BE1">
        <w:rPr>
          <w:i/>
          <w:iCs/>
        </w:rPr>
        <w:t xml:space="preserve"> for </w:t>
      </w:r>
      <w:r>
        <w:rPr>
          <w:i/>
          <w:iCs/>
        </w:rPr>
        <w:t>t</w:t>
      </w:r>
      <w:r w:rsidRPr="00192BE1">
        <w:rPr>
          <w:i/>
          <w:iCs/>
        </w:rPr>
        <w:t>he Equipment, power</w:t>
      </w:r>
      <w:r>
        <w:rPr>
          <w:i/>
          <w:iCs/>
        </w:rPr>
        <w:t xml:space="preserve"> </w:t>
      </w:r>
      <w:r w:rsidRPr="00192BE1">
        <w:rPr>
          <w:i/>
          <w:iCs/>
        </w:rPr>
        <w:t xml:space="preserve">for the Equipment, 24/7 </w:t>
      </w:r>
      <w:r w:rsidR="00E041E8">
        <w:rPr>
          <w:i/>
          <w:iCs/>
        </w:rPr>
        <w:t>school grounds</w:t>
      </w:r>
      <w:r w:rsidRPr="00192BE1">
        <w:rPr>
          <w:i/>
          <w:iCs/>
        </w:rPr>
        <w:t xml:space="preserve"> access</w:t>
      </w:r>
      <w:r w:rsidR="00434E5B">
        <w:rPr>
          <w:i/>
          <w:iCs/>
        </w:rPr>
        <w:t>.</w:t>
      </w:r>
      <w:r w:rsidRPr="00192BE1">
        <w:rPr>
          <w:i/>
          <w:iCs/>
        </w:rPr>
        <w:t xml:space="preserve"> </w:t>
      </w:r>
      <w:r w:rsidR="000D04F3">
        <w:rPr>
          <w:i/>
          <w:iCs/>
        </w:rPr>
        <w:t>A</w:t>
      </w:r>
      <w:r w:rsidRPr="00192BE1">
        <w:rPr>
          <w:i/>
          <w:iCs/>
        </w:rPr>
        <w:t xml:space="preserve">ccess to the Chorus fibre network terminating unit </w:t>
      </w:r>
      <w:r w:rsidR="00A73791">
        <w:rPr>
          <w:i/>
          <w:iCs/>
        </w:rPr>
        <w:t xml:space="preserve">is only available </w:t>
      </w:r>
      <w:r w:rsidR="00AD6100">
        <w:rPr>
          <w:i/>
          <w:iCs/>
        </w:rPr>
        <w:t>by appointment with the school.</w:t>
      </w:r>
      <w:r w:rsidR="00364E64">
        <w:rPr>
          <w:i/>
          <w:iCs/>
        </w:rPr>
        <w:t xml:space="preserve"> If the ONT </w:t>
      </w:r>
      <w:r w:rsidR="00364E64">
        <w:rPr>
          <w:i/>
          <w:iCs/>
        </w:rPr>
        <w:lastRenderedPageBreak/>
        <w:t>is located in an external cabinet it can be accessed 24/7, otherwise by appointment with</w:t>
      </w:r>
      <w:r w:rsidR="00E46C85">
        <w:rPr>
          <w:i/>
          <w:iCs/>
        </w:rPr>
        <w:t xml:space="preserve"> the</w:t>
      </w:r>
      <w:r w:rsidR="00364E64">
        <w:rPr>
          <w:i/>
          <w:iCs/>
        </w:rPr>
        <w:t xml:space="preserve"> </w:t>
      </w:r>
      <w:r w:rsidR="00E46C85">
        <w:rPr>
          <w:i/>
          <w:iCs/>
        </w:rPr>
        <w:t>S</w:t>
      </w:r>
      <w:r w:rsidR="00364E64">
        <w:rPr>
          <w:i/>
          <w:iCs/>
        </w:rPr>
        <w:t>chool only</w:t>
      </w:r>
      <w:r w:rsidRPr="00192BE1">
        <w:rPr>
          <w:i/>
          <w:iCs/>
        </w:rPr>
        <w:t xml:space="preserve">  etc</w:t>
      </w:r>
      <w:r w:rsidR="00527AAE">
        <w:rPr>
          <w:i/>
          <w:iCs/>
        </w:rPr>
        <w:t>. Note: At a minimum, all financial impacts borne by the school must be fully reimbursed by the license</w:t>
      </w:r>
      <w:r w:rsidR="00814717">
        <w:rPr>
          <w:i/>
          <w:iCs/>
        </w:rPr>
        <w:t>e</w:t>
      </w:r>
      <w:r w:rsidR="00527AAE">
        <w:rPr>
          <w:i/>
          <w:iCs/>
        </w:rPr>
        <w:t>].</w:t>
      </w:r>
      <w:r w:rsidRPr="00192BE1">
        <w:rPr>
          <w:i/>
          <w:iCs/>
        </w:rPr>
        <w:t xml:space="preserve"> </w:t>
      </w:r>
    </w:p>
    <w:p w14:paraId="04502B98" w14:textId="77777777" w:rsidR="00B72147" w:rsidRPr="00192BE1" w:rsidRDefault="00527AAE" w:rsidP="00134ACD">
      <w:r>
        <w:t>T</w:t>
      </w:r>
      <w:r w:rsidR="00B72147">
        <w:t>he School will provide to the Licensee the following facilities:</w:t>
      </w:r>
    </w:p>
    <w:p w14:paraId="12A5241D" w14:textId="77777777" w:rsidR="00B72147" w:rsidRPr="00192BE1" w:rsidRDefault="00B72147" w:rsidP="00134ACD"/>
    <w:p w14:paraId="6467215C" w14:textId="18AC3B96" w:rsidR="00B72147" w:rsidRDefault="00B72147" w:rsidP="00134ACD">
      <w:pPr>
        <w:rPr>
          <w:u w:val="single"/>
        </w:rPr>
      </w:pPr>
      <w:r>
        <w:rPr>
          <w:u w:val="single"/>
        </w:rPr>
        <w:t>A</w:t>
      </w:r>
      <w:r w:rsidR="00450823">
        <w:rPr>
          <w:u w:val="single"/>
        </w:rPr>
        <w:t>2.8</w:t>
      </w:r>
      <w:r>
        <w:rPr>
          <w:u w:val="single"/>
        </w:rPr>
        <w:t xml:space="preserve"> Equipment Ownership</w:t>
      </w:r>
    </w:p>
    <w:p w14:paraId="6377A26F" w14:textId="77777777" w:rsidR="00B72147" w:rsidRPr="00192BE1" w:rsidRDefault="00B72147" w:rsidP="00134ACD">
      <w:pPr>
        <w:rPr>
          <w:i/>
          <w:iCs/>
        </w:rPr>
      </w:pPr>
      <w:r w:rsidRPr="00192BE1">
        <w:rPr>
          <w:i/>
          <w:iCs/>
        </w:rPr>
        <w:t>[State the ownership status of the installed Equipment and how any Equipment owned by the Licensee will be identified].</w:t>
      </w:r>
    </w:p>
    <w:p w14:paraId="7F9F5842" w14:textId="77777777" w:rsidR="00B72147" w:rsidRPr="00192BE1" w:rsidRDefault="00B72147" w:rsidP="00134ACD"/>
    <w:p w14:paraId="1F09D750" w14:textId="74A4D83D" w:rsidR="00B72147" w:rsidRDefault="00B72147" w:rsidP="00134ACD">
      <w:pPr>
        <w:rPr>
          <w:u w:val="single"/>
        </w:rPr>
      </w:pPr>
      <w:r>
        <w:rPr>
          <w:u w:val="single"/>
        </w:rPr>
        <w:t>A</w:t>
      </w:r>
      <w:r w:rsidR="00450823">
        <w:rPr>
          <w:u w:val="single"/>
        </w:rPr>
        <w:t>2.9</w:t>
      </w:r>
      <w:r>
        <w:rPr>
          <w:u w:val="single"/>
        </w:rPr>
        <w:t xml:space="preserve"> Allowable Construction Work </w:t>
      </w:r>
    </w:p>
    <w:p w14:paraId="5795CAF0" w14:textId="77777777" w:rsidR="00B72147" w:rsidRDefault="00B72147" w:rsidP="00134ACD">
      <w:r>
        <w:t xml:space="preserve">The following construction work may be undertaken by the Licensee, at its own cost, and has been agreed to by the Board. </w:t>
      </w:r>
      <w:r w:rsidRPr="004D0786">
        <w:t xml:space="preserve">All construction work </w:t>
      </w:r>
      <w:r>
        <w:t>will</w:t>
      </w:r>
      <w:r w:rsidRPr="004D0786">
        <w:t xml:space="preserve"> comply with the Ministry of Education’s ICT Cabling Infrastructure Standards</w:t>
      </w:r>
      <w:r>
        <w:t xml:space="preserve"> and Building Standards:</w:t>
      </w:r>
    </w:p>
    <w:p w14:paraId="28973FD7" w14:textId="77777777" w:rsidR="00B72147" w:rsidRDefault="00B72147" w:rsidP="00134ACD">
      <w:pPr>
        <w:rPr>
          <w:i/>
          <w:iCs/>
        </w:rPr>
      </w:pPr>
      <w:r w:rsidRPr="009F5167">
        <w:rPr>
          <w:i/>
          <w:iCs/>
        </w:rPr>
        <w:t>a).</w:t>
      </w:r>
      <w:r w:rsidRPr="009F5167">
        <w:t xml:space="preserve"> </w:t>
      </w:r>
      <w:r w:rsidRPr="009F5167">
        <w:rPr>
          <w:i/>
          <w:iCs/>
        </w:rPr>
        <w:t xml:space="preserve">Basic Construction </w:t>
      </w:r>
    </w:p>
    <w:p w14:paraId="4D78EF19" w14:textId="70AF5B59" w:rsidR="00B72147" w:rsidRPr="009F5167" w:rsidRDefault="00B72147" w:rsidP="00134ACD">
      <w:pPr>
        <w:rPr>
          <w:i/>
          <w:iCs/>
        </w:rPr>
      </w:pPr>
      <w:r>
        <w:rPr>
          <w:i/>
          <w:iCs/>
        </w:rPr>
        <w:t xml:space="preserve">[Identify alterations and additions to any </w:t>
      </w:r>
      <w:r w:rsidR="00E041E8">
        <w:rPr>
          <w:i/>
          <w:iCs/>
        </w:rPr>
        <w:t>school gr</w:t>
      </w:r>
      <w:r w:rsidR="002D37DA">
        <w:rPr>
          <w:i/>
          <w:iCs/>
        </w:rPr>
        <w:t>ounds/</w:t>
      </w:r>
      <w:r w:rsidR="00312464">
        <w:rPr>
          <w:i/>
          <w:iCs/>
        </w:rPr>
        <w:t>structures</w:t>
      </w:r>
      <w:r w:rsidR="00B0669C">
        <w:rPr>
          <w:i/>
          <w:iCs/>
        </w:rPr>
        <w:t xml:space="preserve"> and </w:t>
      </w:r>
      <w:r w:rsidR="00F119F1">
        <w:rPr>
          <w:i/>
          <w:iCs/>
        </w:rPr>
        <w:t>buildings required</w:t>
      </w:r>
      <w:r>
        <w:rPr>
          <w:i/>
          <w:iCs/>
        </w:rPr>
        <w:t xml:space="preserve"> to accommodate the Equipment e.g. for antennae/aerial mountings, cabinet installations]  </w:t>
      </w:r>
    </w:p>
    <w:p w14:paraId="337983AD" w14:textId="77777777" w:rsidR="00B72147" w:rsidRPr="009F5167" w:rsidRDefault="00B72147" w:rsidP="00134ACD">
      <w:pPr>
        <w:rPr>
          <w:i/>
          <w:iCs/>
        </w:rPr>
      </w:pPr>
      <w:r w:rsidRPr="009F5167">
        <w:rPr>
          <w:i/>
          <w:iCs/>
        </w:rPr>
        <w:t>b). List any modification to, and installation of, electric power circuits</w:t>
      </w:r>
    </w:p>
    <w:p w14:paraId="57BD4569" w14:textId="77777777" w:rsidR="00B72147" w:rsidRPr="009F5167" w:rsidRDefault="00B72147" w:rsidP="00134ACD">
      <w:pPr>
        <w:rPr>
          <w:i/>
          <w:iCs/>
        </w:rPr>
      </w:pPr>
      <w:r w:rsidRPr="009F5167">
        <w:rPr>
          <w:i/>
          <w:iCs/>
        </w:rPr>
        <w:t xml:space="preserve">c). List any through wall penetrations </w:t>
      </w:r>
    </w:p>
    <w:p w14:paraId="131CA484" w14:textId="77777777" w:rsidR="00B72147" w:rsidRPr="009F5167" w:rsidRDefault="00B72147" w:rsidP="00134ACD">
      <w:pPr>
        <w:rPr>
          <w:i/>
          <w:iCs/>
        </w:rPr>
      </w:pPr>
      <w:r w:rsidRPr="009F5167">
        <w:rPr>
          <w:i/>
          <w:iCs/>
        </w:rPr>
        <w:t>d). List any cable trenches</w:t>
      </w:r>
      <w:r>
        <w:rPr>
          <w:i/>
          <w:iCs/>
        </w:rPr>
        <w:t xml:space="preserve"> or suspended wiring</w:t>
      </w:r>
      <w:r w:rsidRPr="009F5167">
        <w:rPr>
          <w:i/>
          <w:iCs/>
        </w:rPr>
        <w:t xml:space="preserve"> required </w:t>
      </w:r>
    </w:p>
    <w:p w14:paraId="4CE0077C" w14:textId="77777777" w:rsidR="00B72147" w:rsidRDefault="00B72147" w:rsidP="00134ACD"/>
    <w:p w14:paraId="498C0E57" w14:textId="7F9D3089" w:rsidR="00B72147" w:rsidRDefault="00B72147" w:rsidP="00134ACD">
      <w:pPr>
        <w:rPr>
          <w:u w:val="single"/>
        </w:rPr>
      </w:pPr>
      <w:r>
        <w:rPr>
          <w:u w:val="single"/>
        </w:rPr>
        <w:t>A</w:t>
      </w:r>
      <w:r w:rsidR="00450823">
        <w:rPr>
          <w:u w:val="single"/>
        </w:rPr>
        <w:t>2.10</w:t>
      </w:r>
      <w:r>
        <w:rPr>
          <w:u w:val="single"/>
        </w:rPr>
        <w:t xml:space="preserve"> Additional Relevant Information</w:t>
      </w:r>
    </w:p>
    <w:p w14:paraId="1D0F07D5" w14:textId="77777777" w:rsidR="00B72147" w:rsidRDefault="00B72147">
      <w:r w:rsidRPr="00192BE1">
        <w:rPr>
          <w:i/>
          <w:iCs/>
        </w:rPr>
        <w:t xml:space="preserve"> [Provide any additional relevant information regarding this Licence agreement]</w:t>
      </w:r>
    </w:p>
    <w:sectPr w:rsidR="00B72147" w:rsidSect="00192BE1">
      <w:headerReference w:type="default" r:id="rId7"/>
      <w:footerReference w:type="default" r:id="rId8"/>
      <w:pgSz w:w="11906" w:h="16838" w:code="9"/>
      <w:pgMar w:top="1258" w:right="1701" w:bottom="1701" w:left="1418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2D91" w14:textId="77777777" w:rsidR="0080301C" w:rsidRDefault="0080301C" w:rsidP="00783D97">
      <w:pPr>
        <w:spacing w:after="0" w:line="240" w:lineRule="auto"/>
      </w:pPr>
      <w:r>
        <w:separator/>
      </w:r>
    </w:p>
  </w:endnote>
  <w:endnote w:type="continuationSeparator" w:id="0">
    <w:p w14:paraId="6A8843C0" w14:textId="77777777" w:rsidR="0080301C" w:rsidRDefault="0080301C" w:rsidP="00783D97">
      <w:pPr>
        <w:spacing w:after="0" w:line="240" w:lineRule="auto"/>
      </w:pPr>
      <w:r>
        <w:continuationSeparator/>
      </w:r>
    </w:p>
  </w:endnote>
  <w:endnote w:type="continuationNotice" w:id="1">
    <w:p w14:paraId="65F6067F" w14:textId="77777777" w:rsidR="0080301C" w:rsidRDefault="008030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F303" w14:textId="77777777" w:rsidR="00F912CD" w:rsidRDefault="00F912CD" w:rsidP="00F912CD">
    <w:pPr>
      <w:pStyle w:val="Footer"/>
    </w:pPr>
  </w:p>
  <w:p w14:paraId="72901366" w14:textId="7D87C3DD" w:rsidR="00F912CD" w:rsidRDefault="00F912CD" w:rsidP="00F912CD">
    <w:pPr>
      <w:pStyle w:val="Footer"/>
      <w:rPr>
        <w:rFonts w:ascii="Verdana" w:hAnsi="Verdana" w:cs="Times New Roman"/>
        <w:szCs w:val="20"/>
      </w:rPr>
    </w:pPr>
    <w:r>
      <w:t>LICENCE TO OCCUPY ICT EQUIPMENT ON SCHOOL SITE – Sept 2022</w:t>
    </w:r>
  </w:p>
  <w:p w14:paraId="1C451788" w14:textId="1A84B281" w:rsidR="00F912CD" w:rsidRDefault="00F912CD" w:rsidP="00F912CD">
    <w:pPr>
      <w:pStyle w:val="Footer"/>
    </w:pPr>
    <w:r>
      <w:t xml:space="preserve">Enquiries to: </w:t>
    </w:r>
    <w:hyperlink r:id="rId1" w:history="1">
      <w:r>
        <w:rPr>
          <w:rStyle w:val="Hyperlink"/>
        </w:rPr>
        <w:t>leasing@education.govt.nz</w:t>
      </w:r>
    </w:hyperlink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128D59D" w14:textId="77777777" w:rsidR="00F912CD" w:rsidRDefault="00F91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040C" w14:textId="77777777" w:rsidR="0080301C" w:rsidRDefault="0080301C" w:rsidP="00783D97">
      <w:pPr>
        <w:spacing w:after="0" w:line="240" w:lineRule="auto"/>
      </w:pPr>
      <w:r>
        <w:separator/>
      </w:r>
    </w:p>
  </w:footnote>
  <w:footnote w:type="continuationSeparator" w:id="0">
    <w:p w14:paraId="07E0964D" w14:textId="77777777" w:rsidR="0080301C" w:rsidRDefault="0080301C" w:rsidP="00783D97">
      <w:pPr>
        <w:spacing w:after="0" w:line="240" w:lineRule="auto"/>
      </w:pPr>
      <w:r>
        <w:continuationSeparator/>
      </w:r>
    </w:p>
  </w:footnote>
  <w:footnote w:type="continuationNotice" w:id="1">
    <w:p w14:paraId="7250707E" w14:textId="77777777" w:rsidR="0080301C" w:rsidRDefault="008030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19B3" w14:textId="1A90EDA0" w:rsidR="00B72147" w:rsidRPr="006A52C4" w:rsidRDefault="00B72147" w:rsidP="007C320D">
    <w:pPr>
      <w:pStyle w:val="Header"/>
      <w:tabs>
        <w:tab w:val="right" w:pos="8787"/>
      </w:tabs>
      <w:ind w:right="-964"/>
    </w:pPr>
    <w:r w:rsidRPr="00884E1D">
      <w:rPr>
        <w:noProof/>
      </w:rPr>
      <w:tab/>
    </w:r>
    <w:r w:rsidRPr="00884E1D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bCs w:val="0"/>
        <w:i/>
        <w:iCs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bCs w:val="0"/>
        <w:i/>
        <w:iCs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bCs w:val="0"/>
        <w:i/>
        <w:i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0ED2308A"/>
    <w:multiLevelType w:val="hybridMultilevel"/>
    <w:tmpl w:val="D88AD3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bCs w:val="0"/>
        <w:i/>
        <w:iCs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bCs w:val="0"/>
        <w:i/>
        <w:iCs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bCs w:val="0"/>
        <w:i/>
        <w:i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58EB0A88"/>
    <w:multiLevelType w:val="multilevel"/>
    <w:tmpl w:val="5A2CE468"/>
    <w:name w:val="CT Commercial Agreement222"/>
    <w:lvl w:ilvl="0">
      <w:start w:val="1"/>
      <w:numFmt w:val="upperLetter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cs="Verdana" w:hint="default"/>
        <w:b w:val="0"/>
        <w:bCs w:val="0"/>
        <w:i w:val="0"/>
        <w:iCs w:val="0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23"/>
      </w:pPr>
      <w:rPr>
        <w:rFonts w:ascii="Verdana" w:hAnsi="Verdana" w:cs="Verdana"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lowerLetter"/>
      <w:lvlText w:val="(%3)"/>
      <w:lvlJc w:val="left"/>
      <w:pPr>
        <w:tabs>
          <w:tab w:val="num" w:pos="1871"/>
        </w:tabs>
        <w:ind w:left="1871" w:hanging="624"/>
      </w:pPr>
      <w:rPr>
        <w:rFonts w:ascii="Verdana" w:hAnsi="Verdana" w:cs="Verdana" w:hint="default"/>
        <w:b w:val="0"/>
        <w:bCs w:val="0"/>
        <w:i w:val="0"/>
        <w:iCs w:val="0"/>
        <w:sz w:val="19"/>
        <w:szCs w:val="19"/>
      </w:rPr>
    </w:lvl>
    <w:lvl w:ilvl="3">
      <w:start w:val="1"/>
      <w:numFmt w:val="lowerRoman"/>
      <w:lvlText w:val="(%4)"/>
      <w:lvlJc w:val="left"/>
      <w:pPr>
        <w:tabs>
          <w:tab w:val="num" w:pos="2494"/>
        </w:tabs>
        <w:ind w:left="2494" w:hanging="623"/>
      </w:pPr>
      <w:rPr>
        <w:rFonts w:ascii="Verdana" w:hAnsi="Verdana" w:cs="Verdana" w:hint="default"/>
        <w:b w:val="0"/>
        <w:bCs w:val="0"/>
        <w:i w:val="0"/>
        <w:iCs w:val="0"/>
        <w:sz w:val="19"/>
        <w:szCs w:val="19"/>
      </w:rPr>
    </w:lvl>
    <w:lvl w:ilvl="4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94"/>
        </w:tabs>
        <w:ind w:left="2494" w:hanging="623"/>
      </w:pPr>
      <w:rPr>
        <w:rFonts w:hint="default"/>
      </w:rPr>
    </w:lvl>
  </w:abstractNum>
  <w:abstractNum w:abstractNumId="6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7545336C"/>
    <w:multiLevelType w:val="hybridMultilevel"/>
    <w:tmpl w:val="F9886850"/>
    <w:lvl w:ilvl="0" w:tplc="FFFFFFFF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19"/>
        <w:szCs w:val="19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CD"/>
    <w:rsid w:val="00011717"/>
    <w:rsid w:val="00027FC5"/>
    <w:rsid w:val="00072CED"/>
    <w:rsid w:val="000B4210"/>
    <w:rsid w:val="000D04F3"/>
    <w:rsid w:val="00100CC1"/>
    <w:rsid w:val="0010204A"/>
    <w:rsid w:val="0011048C"/>
    <w:rsid w:val="001167F8"/>
    <w:rsid w:val="00134ACD"/>
    <w:rsid w:val="0016202D"/>
    <w:rsid w:val="00192BE1"/>
    <w:rsid w:val="001D5A62"/>
    <w:rsid w:val="001E61A6"/>
    <w:rsid w:val="00213BAF"/>
    <w:rsid w:val="00227B16"/>
    <w:rsid w:val="00227CA2"/>
    <w:rsid w:val="00263748"/>
    <w:rsid w:val="002643E3"/>
    <w:rsid w:val="00293986"/>
    <w:rsid w:val="00295C2C"/>
    <w:rsid w:val="002D37DA"/>
    <w:rsid w:val="00302217"/>
    <w:rsid w:val="00306E5D"/>
    <w:rsid w:val="00312464"/>
    <w:rsid w:val="00364E64"/>
    <w:rsid w:val="00373DCC"/>
    <w:rsid w:val="003C3560"/>
    <w:rsid w:val="003F7607"/>
    <w:rsid w:val="00434E5B"/>
    <w:rsid w:val="00447CC0"/>
    <w:rsid w:val="00450823"/>
    <w:rsid w:val="00465542"/>
    <w:rsid w:val="00483C88"/>
    <w:rsid w:val="004963FA"/>
    <w:rsid w:val="004A726E"/>
    <w:rsid w:val="004C4C55"/>
    <w:rsid w:val="004C6E72"/>
    <w:rsid w:val="004D0786"/>
    <w:rsid w:val="00527AAE"/>
    <w:rsid w:val="005373D0"/>
    <w:rsid w:val="005563A7"/>
    <w:rsid w:val="00566223"/>
    <w:rsid w:val="00567D31"/>
    <w:rsid w:val="00567D34"/>
    <w:rsid w:val="005A58F3"/>
    <w:rsid w:val="005B59A0"/>
    <w:rsid w:val="005D3B90"/>
    <w:rsid w:val="005E6598"/>
    <w:rsid w:val="005F7DEA"/>
    <w:rsid w:val="00646F9B"/>
    <w:rsid w:val="00652BE6"/>
    <w:rsid w:val="00672020"/>
    <w:rsid w:val="00674A8A"/>
    <w:rsid w:val="006A52C4"/>
    <w:rsid w:val="006B21A3"/>
    <w:rsid w:val="006D4AF1"/>
    <w:rsid w:val="006D7974"/>
    <w:rsid w:val="00703A4A"/>
    <w:rsid w:val="00710B49"/>
    <w:rsid w:val="00724E3D"/>
    <w:rsid w:val="00746DE2"/>
    <w:rsid w:val="00783D97"/>
    <w:rsid w:val="007918E6"/>
    <w:rsid w:val="007A1BBD"/>
    <w:rsid w:val="007B44DE"/>
    <w:rsid w:val="007C320D"/>
    <w:rsid w:val="007E5AF4"/>
    <w:rsid w:val="007F7555"/>
    <w:rsid w:val="0080301C"/>
    <w:rsid w:val="00814717"/>
    <w:rsid w:val="00853B58"/>
    <w:rsid w:val="00884E1D"/>
    <w:rsid w:val="008A26FF"/>
    <w:rsid w:val="008E3857"/>
    <w:rsid w:val="009403EC"/>
    <w:rsid w:val="00976AB4"/>
    <w:rsid w:val="0099751E"/>
    <w:rsid w:val="009B7383"/>
    <w:rsid w:val="009F3794"/>
    <w:rsid w:val="009F5167"/>
    <w:rsid w:val="00A0409C"/>
    <w:rsid w:val="00A26C9F"/>
    <w:rsid w:val="00A73791"/>
    <w:rsid w:val="00A92CB7"/>
    <w:rsid w:val="00AB5D12"/>
    <w:rsid w:val="00AD6100"/>
    <w:rsid w:val="00B0669C"/>
    <w:rsid w:val="00B70B35"/>
    <w:rsid w:val="00B72147"/>
    <w:rsid w:val="00B879EC"/>
    <w:rsid w:val="00BB3303"/>
    <w:rsid w:val="00BD23A3"/>
    <w:rsid w:val="00BE4E41"/>
    <w:rsid w:val="00C40898"/>
    <w:rsid w:val="00C678D2"/>
    <w:rsid w:val="00C74CFF"/>
    <w:rsid w:val="00C94F2A"/>
    <w:rsid w:val="00CB4BD3"/>
    <w:rsid w:val="00D32792"/>
    <w:rsid w:val="00D453D2"/>
    <w:rsid w:val="00DA0715"/>
    <w:rsid w:val="00DA7E80"/>
    <w:rsid w:val="00DE5B40"/>
    <w:rsid w:val="00E00C75"/>
    <w:rsid w:val="00E041E8"/>
    <w:rsid w:val="00E11B16"/>
    <w:rsid w:val="00E46C85"/>
    <w:rsid w:val="00E56C5D"/>
    <w:rsid w:val="00E90049"/>
    <w:rsid w:val="00EB61A1"/>
    <w:rsid w:val="00EB79F8"/>
    <w:rsid w:val="00EE308C"/>
    <w:rsid w:val="00F05F17"/>
    <w:rsid w:val="00F119F1"/>
    <w:rsid w:val="00F20850"/>
    <w:rsid w:val="00F62939"/>
    <w:rsid w:val="00F66EA5"/>
    <w:rsid w:val="00F76771"/>
    <w:rsid w:val="00F912CD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DDCFA55"/>
  <w15:chartTrackingRefBased/>
  <w15:docId w15:val="{B4653019-1176-4513-B7D7-51CE35E1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CD"/>
    <w:pPr>
      <w:spacing w:after="260" w:line="260" w:lineRule="atLeast"/>
    </w:pPr>
    <w:rPr>
      <w:rFonts w:ascii="Verdana" w:hAnsi="Verdana" w:cs="Verdana"/>
      <w:sz w:val="19"/>
      <w:szCs w:val="19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E5AF4"/>
    <w:pPr>
      <w:keepNext/>
      <w:spacing w:before="60" w:line="280" w:lineRule="exact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E5AF4"/>
    <w:pPr>
      <w:keepNext/>
      <w:spacing w:before="60" w:line="280" w:lineRule="atLeast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5AF4"/>
    <w:pPr>
      <w:keepNext/>
      <w:spacing w:before="60" w:line="280" w:lineRule="exact"/>
      <w:outlineLvl w:val="2"/>
    </w:pPr>
    <w:rPr>
      <w:rFonts w:ascii="Arial" w:hAnsi="Arial" w:cs="Arial"/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5AF4"/>
    <w:pPr>
      <w:keepNext/>
      <w:spacing w:before="60" w:line="280" w:lineRule="exac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34ACD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2Char">
    <w:name w:val="Heading 2 Char"/>
    <w:link w:val="Heading2"/>
    <w:uiPriority w:val="99"/>
    <w:semiHidden/>
    <w:rsid w:val="00BB33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BB33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BB3303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E5AF4"/>
    <w:pPr>
      <w:spacing w:before="60" w:after="220" w:line="280" w:lineRule="exact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sid w:val="00BB3303"/>
    <w:rPr>
      <w:rFonts w:ascii="Verdana" w:hAnsi="Verdana" w:cs="Verdana"/>
      <w:sz w:val="19"/>
      <w:szCs w:val="19"/>
    </w:rPr>
  </w:style>
  <w:style w:type="paragraph" w:styleId="PlainText">
    <w:name w:val="Plain Text"/>
    <w:basedOn w:val="Normal"/>
    <w:link w:val="PlainTextChar"/>
    <w:uiPriority w:val="99"/>
    <w:rsid w:val="007E5AF4"/>
    <w:pPr>
      <w:tabs>
        <w:tab w:val="left" w:pos="425"/>
      </w:tabs>
      <w:spacing w:after="240" w:line="320" w:lineRule="exact"/>
    </w:pPr>
  </w:style>
  <w:style w:type="character" w:customStyle="1" w:styleId="PlainTextChar">
    <w:name w:val="Plain Text Char"/>
    <w:link w:val="PlainText"/>
    <w:uiPriority w:val="99"/>
    <w:semiHidden/>
    <w:rsid w:val="00BB3303"/>
    <w:rPr>
      <w:rFonts w:ascii="Courier New" w:hAnsi="Courier New" w:cs="Courier New"/>
      <w:sz w:val="20"/>
      <w:szCs w:val="20"/>
    </w:rPr>
  </w:style>
  <w:style w:type="paragraph" w:customStyle="1" w:styleId="Bullet">
    <w:name w:val="Bullet"/>
    <w:basedOn w:val="PlainText"/>
    <w:uiPriority w:val="99"/>
    <w:rsid w:val="007E5AF4"/>
    <w:pPr>
      <w:numPr>
        <w:numId w:val="9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uiPriority w:val="99"/>
    <w:rsid w:val="007E5AF4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uiPriority w:val="99"/>
    <w:semiHidden/>
    <w:rsid w:val="007E5AF4"/>
    <w:rPr>
      <w:sz w:val="16"/>
      <w:szCs w:val="16"/>
    </w:rPr>
  </w:style>
  <w:style w:type="character" w:styleId="FollowedHyperlink">
    <w:name w:val="FollowedHyperlink"/>
    <w:uiPriority w:val="99"/>
    <w:rsid w:val="007E5AF4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qFormat/>
    <w:rsid w:val="007E5AF4"/>
    <w:pPr>
      <w:spacing w:line="200" w:lineRule="exact"/>
    </w:pPr>
    <w:rPr>
      <w:rFonts w:ascii="Arial" w:hAnsi="Arial" w:cs="Arial"/>
      <w:sz w:val="15"/>
      <w:szCs w:val="15"/>
    </w:rPr>
  </w:style>
  <w:style w:type="character" w:customStyle="1" w:styleId="FooterChar">
    <w:name w:val="Footer Char"/>
    <w:link w:val="Footer"/>
    <w:uiPriority w:val="99"/>
    <w:semiHidden/>
    <w:rsid w:val="00BB3303"/>
    <w:rPr>
      <w:rFonts w:ascii="Verdana" w:hAnsi="Verdana" w:cs="Verdana"/>
      <w:sz w:val="19"/>
      <w:szCs w:val="19"/>
    </w:rPr>
  </w:style>
  <w:style w:type="paragraph" w:styleId="Header">
    <w:name w:val="header"/>
    <w:basedOn w:val="Normal"/>
    <w:link w:val="HeaderChar"/>
    <w:uiPriority w:val="99"/>
    <w:rsid w:val="007E5AF4"/>
    <w:pPr>
      <w:tabs>
        <w:tab w:val="center" w:pos="4536"/>
        <w:tab w:val="right" w:pos="9072"/>
      </w:tabs>
      <w:spacing w:line="24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134AC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7E5AF4"/>
    <w:rPr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7E5AF4"/>
    <w:pPr>
      <w:numPr>
        <w:numId w:val="11"/>
      </w:numPr>
      <w:tabs>
        <w:tab w:val="clear" w:pos="425"/>
      </w:tabs>
      <w:spacing w:line="280" w:lineRule="exact"/>
    </w:pPr>
  </w:style>
  <w:style w:type="paragraph" w:customStyle="1" w:styleId="ListPara">
    <w:name w:val="List Para"/>
    <w:basedOn w:val="Normal"/>
    <w:uiPriority w:val="99"/>
    <w:rsid w:val="007E5AF4"/>
    <w:pPr>
      <w:numPr>
        <w:numId w:val="12"/>
      </w:numPr>
      <w:tabs>
        <w:tab w:val="left" w:pos="851"/>
        <w:tab w:val="left" w:pos="1276"/>
      </w:tabs>
      <w:spacing w:line="280" w:lineRule="exact"/>
    </w:pPr>
  </w:style>
  <w:style w:type="paragraph" w:customStyle="1" w:styleId="MemoAddresseDetails">
    <w:name w:val="MemoAddresseDetails"/>
    <w:basedOn w:val="Normal"/>
    <w:uiPriority w:val="99"/>
    <w:rsid w:val="007E5AF4"/>
    <w:pPr>
      <w:spacing w:before="60" w:after="60" w:line="280" w:lineRule="exact"/>
    </w:pPr>
    <w:rPr>
      <w:rFonts w:ascii="Arial" w:hAnsi="Arial" w:cs="Arial"/>
    </w:rPr>
  </w:style>
  <w:style w:type="paragraph" w:customStyle="1" w:styleId="MemoAddresseePrompts">
    <w:name w:val="MemoAddresseePrompts"/>
    <w:basedOn w:val="Normal"/>
    <w:uiPriority w:val="99"/>
    <w:rsid w:val="007E5AF4"/>
    <w:pPr>
      <w:tabs>
        <w:tab w:val="left" w:pos="5670"/>
      </w:tabs>
      <w:spacing w:before="60" w:after="60" w:line="280" w:lineRule="exact"/>
    </w:pPr>
    <w:rPr>
      <w:rFonts w:ascii="Arial" w:hAnsi="Arial" w:cs="Arial"/>
      <w:b/>
      <w:bCs/>
    </w:rPr>
  </w:style>
  <w:style w:type="paragraph" w:customStyle="1" w:styleId="ParaBullet">
    <w:name w:val="Para Bullet"/>
    <w:basedOn w:val="Normal"/>
    <w:uiPriority w:val="99"/>
    <w:rsid w:val="007E5AF4"/>
    <w:pPr>
      <w:numPr>
        <w:numId w:val="13"/>
      </w:numPr>
      <w:tabs>
        <w:tab w:val="clear" w:pos="425"/>
      </w:tabs>
      <w:spacing w:before="60" w:after="220" w:line="280" w:lineRule="exact"/>
    </w:pPr>
  </w:style>
  <w:style w:type="paragraph" w:customStyle="1" w:styleId="ParaNumbered">
    <w:name w:val="Para Numbered"/>
    <w:basedOn w:val="ParaBullet"/>
    <w:uiPriority w:val="99"/>
    <w:rsid w:val="007E5AF4"/>
    <w:pPr>
      <w:numPr>
        <w:numId w:val="14"/>
      </w:numPr>
    </w:pPr>
  </w:style>
  <w:style w:type="paragraph" w:customStyle="1" w:styleId="Space">
    <w:name w:val="Space"/>
    <w:basedOn w:val="Normal"/>
    <w:uiPriority w:val="99"/>
    <w:rsid w:val="007E5AF4"/>
    <w:pPr>
      <w:spacing w:line="320" w:lineRule="atLeast"/>
    </w:pPr>
  </w:style>
  <w:style w:type="paragraph" w:customStyle="1" w:styleId="Subject">
    <w:name w:val="Subject"/>
    <w:basedOn w:val="Normal"/>
    <w:next w:val="PlainText"/>
    <w:uiPriority w:val="99"/>
    <w:rsid w:val="007E5AF4"/>
    <w:pPr>
      <w:spacing w:before="60" w:line="280" w:lineRule="exact"/>
    </w:pPr>
    <w:rPr>
      <w:rFonts w:ascii="Arial" w:hAnsi="Arial" w:cs="Arial"/>
      <w:b/>
      <w:bCs/>
    </w:rPr>
  </w:style>
  <w:style w:type="character" w:customStyle="1" w:styleId="StyleTahoma">
    <w:name w:val="Style Tahoma"/>
    <w:uiPriority w:val="99"/>
    <w:rsid w:val="00C94F2A"/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13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AC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18E6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18E6"/>
    <w:rPr>
      <w:rFonts w:ascii="Verdana" w:hAnsi="Verdana" w:cs="Verdana"/>
      <w:b/>
      <w:bCs/>
    </w:rPr>
  </w:style>
  <w:style w:type="paragraph" w:customStyle="1" w:styleId="SchedulesLTO">
    <w:name w:val="Schedules (LTO)"/>
    <w:basedOn w:val="Heading1"/>
    <w:qFormat/>
    <w:rsid w:val="001D5A62"/>
    <w:pPr>
      <w:spacing w:before="200" w:after="200" w:line="320" w:lineRule="atLeast"/>
      <w:jc w:val="center"/>
    </w:pPr>
    <w:rPr>
      <w:rFonts w:ascii="Verdana" w:hAnsi="Verdana" w:cs="Times New Roman"/>
      <w:bCs w:val="0"/>
      <w:caps/>
      <w:snapToGrid w:val="0"/>
      <w:kern w:val="28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sing@education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SCHEDULE AND ANNEXURES</vt:lpstr>
    </vt:vector>
  </TitlesOfParts>
  <Company>Ministry of Education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SCHEDULE AND ANNEXURES</dc:title>
  <dc:subject/>
  <dc:creator>Ministry of Education</dc:creator>
  <cp:keywords/>
  <cp:lastModifiedBy>David Landreth</cp:lastModifiedBy>
  <cp:revision>7</cp:revision>
  <cp:lastPrinted>2015-04-11T23:44:00Z</cp:lastPrinted>
  <dcterms:created xsi:type="dcterms:W3CDTF">2022-09-04T23:25:00Z</dcterms:created>
  <dcterms:modified xsi:type="dcterms:W3CDTF">2022-09-12T23:44:00Z</dcterms:modified>
</cp:coreProperties>
</file>