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79AC" w14:textId="6518430E" w:rsidR="004963B3" w:rsidRDefault="00F9132F" w:rsidP="00380695">
      <w:pPr>
        <w:rPr>
          <w:rFonts w:asciiTheme="majorHAnsi" w:eastAsia="Segoe UI" w:hAnsiTheme="majorHAnsi" w:cstheme="majorHAnsi"/>
          <w:color w:val="0D0D0D" w:themeColor="text1" w:themeTint="F2"/>
          <w:sz w:val="20"/>
          <w:szCs w:val="20"/>
        </w:rPr>
      </w:pPr>
      <w:r>
        <w:rPr>
          <w:noProof/>
          <w:lang w:eastAsia="en-NZ"/>
        </w:rPr>
        <w:drawing>
          <wp:anchor distT="0" distB="0" distL="114300" distR="114300" simplePos="0" relativeHeight="251658240" behindDoc="1" locked="0" layoutInCell="1" allowOverlap="1" wp14:anchorId="12A44354" wp14:editId="6ED15E3A">
            <wp:simplePos x="0" y="0"/>
            <wp:positionH relativeFrom="margin">
              <wp:align>center</wp:align>
            </wp:positionH>
            <wp:positionV relativeFrom="paragraph">
              <wp:posOffset>-398332</wp:posOffset>
            </wp:positionV>
            <wp:extent cx="7560000" cy="1979856"/>
            <wp:effectExtent l="0" t="0" r="3175" b="1905"/>
            <wp:wrapNone/>
            <wp:docPr id="4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0">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p w14:paraId="71394A33" w14:textId="48F08FF2" w:rsidR="004963B3" w:rsidRDefault="004963B3" w:rsidP="00380695">
      <w:pPr>
        <w:rPr>
          <w:rFonts w:asciiTheme="majorHAnsi" w:eastAsia="Segoe UI" w:hAnsiTheme="majorHAnsi" w:cstheme="majorHAnsi"/>
          <w:color w:val="0D0D0D" w:themeColor="text1" w:themeTint="F2"/>
          <w:sz w:val="20"/>
          <w:szCs w:val="20"/>
        </w:rPr>
      </w:pPr>
    </w:p>
    <w:p w14:paraId="1CA6B4CE" w14:textId="3758CF5F" w:rsidR="004963B3" w:rsidRPr="00015DCD" w:rsidRDefault="004963B3" w:rsidP="00380695">
      <w:pPr>
        <w:rPr>
          <w:rFonts w:asciiTheme="majorHAnsi" w:hAnsiTheme="majorHAnsi" w:cstheme="majorHAnsi"/>
          <w:color w:val="0D0D0D" w:themeColor="text1" w:themeTint="F2"/>
          <w:sz w:val="20"/>
          <w:szCs w:val="20"/>
        </w:rPr>
      </w:pPr>
    </w:p>
    <w:p w14:paraId="53933C5E" w14:textId="527FB4CB" w:rsidR="004963B3" w:rsidRPr="00015DCD" w:rsidRDefault="004963B3" w:rsidP="00380695">
      <w:pPr>
        <w:rPr>
          <w:rFonts w:asciiTheme="majorHAnsi" w:hAnsiTheme="majorHAnsi" w:cstheme="majorHAnsi"/>
          <w:color w:val="0D0D0D" w:themeColor="text1" w:themeTint="F2"/>
          <w:sz w:val="20"/>
          <w:szCs w:val="20"/>
        </w:rPr>
      </w:pPr>
    </w:p>
    <w:p w14:paraId="63A0F18D" w14:textId="77777777" w:rsidR="001D662E" w:rsidRPr="000A5558" w:rsidRDefault="001D662E" w:rsidP="001D662E">
      <w:pPr>
        <w:pStyle w:val="BlueSubheading3"/>
        <w:spacing w:before="0" w:after="0" w:line="276" w:lineRule="auto"/>
        <w:ind w:left="284"/>
        <w:rPr>
          <w:rFonts w:asciiTheme="minorHAnsi" w:hAnsiTheme="minorHAnsi" w:cstheme="minorHAnsi"/>
          <w:color w:val="B6231E"/>
          <w:sz w:val="22"/>
        </w:rPr>
      </w:pPr>
    </w:p>
    <w:p w14:paraId="305F9793" w14:textId="77777777" w:rsidR="001D662E" w:rsidRPr="000842A0" w:rsidRDefault="001D662E" w:rsidP="001D662E">
      <w:pPr>
        <w:spacing w:before="120" w:after="120"/>
        <w:rPr>
          <w:rFonts w:cstheme="minorHAnsi"/>
          <w:b/>
          <w:bCs/>
          <w:color w:val="0D0D0D" w:themeColor="text1" w:themeTint="F2"/>
          <w:sz w:val="28"/>
          <w:szCs w:val="28"/>
        </w:rPr>
      </w:pPr>
      <w:r w:rsidRPr="000842A0">
        <w:rPr>
          <w:rFonts w:eastAsia="Segoe UI" w:cstheme="minorHAnsi"/>
          <w:b/>
          <w:bCs/>
          <w:color w:val="0D0D0D" w:themeColor="text1" w:themeTint="F2"/>
          <w:sz w:val="28"/>
          <w:szCs w:val="28"/>
        </w:rPr>
        <w:t xml:space="preserve">Network Management - Glossary of terms </w:t>
      </w:r>
    </w:p>
    <w:tbl>
      <w:tblPr>
        <w:tblStyle w:val="TableGrid"/>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A0" w:firstRow="1" w:lastRow="0" w:firstColumn="1" w:lastColumn="0" w:noHBand="1" w:noVBand="1"/>
      </w:tblPr>
      <w:tblGrid>
        <w:gridCol w:w="2410"/>
        <w:gridCol w:w="6941"/>
      </w:tblGrid>
      <w:tr w:rsidR="001D662E" w:rsidRPr="00BB434A" w14:paraId="7A3C3DE2" w14:textId="77777777">
        <w:trPr>
          <w:trHeight w:val="300"/>
        </w:trPr>
        <w:tc>
          <w:tcPr>
            <w:tcW w:w="2410" w:type="dxa"/>
            <w:shd w:val="clear" w:color="auto" w:fill="auto"/>
          </w:tcPr>
          <w:p w14:paraId="5E46A4B6" w14:textId="77777777" w:rsidR="001D662E" w:rsidRPr="00BB434A" w:rsidRDefault="001D662E">
            <w:pPr>
              <w:spacing w:line="259" w:lineRule="auto"/>
              <w:rPr>
                <w:rFonts w:eastAsia="Segoe UI" w:cstheme="minorHAnsi"/>
                <w:b/>
                <w:color w:val="0D0D0D" w:themeColor="text1" w:themeTint="F2"/>
                <w:lang w:val="en-NZ"/>
              </w:rPr>
            </w:pPr>
            <w:r w:rsidRPr="00BB434A">
              <w:rPr>
                <w:rFonts w:eastAsia="Segoe UI" w:cstheme="minorHAnsi"/>
                <w:b/>
                <w:color w:val="0D0D0D" w:themeColor="text1" w:themeTint="F2"/>
                <w:lang w:val="en-NZ"/>
              </w:rPr>
              <w:t>Term</w:t>
            </w:r>
          </w:p>
        </w:tc>
        <w:tc>
          <w:tcPr>
            <w:tcW w:w="6941" w:type="dxa"/>
            <w:shd w:val="clear" w:color="auto" w:fill="auto"/>
          </w:tcPr>
          <w:p w14:paraId="5729D0CD" w14:textId="77777777" w:rsidR="001D662E" w:rsidRPr="00BB434A" w:rsidRDefault="001D662E">
            <w:pPr>
              <w:spacing w:line="259" w:lineRule="auto"/>
              <w:rPr>
                <w:rFonts w:eastAsia="Segoe UI" w:cstheme="minorHAnsi"/>
                <w:b/>
                <w:color w:val="0D0D0D" w:themeColor="text1" w:themeTint="F2"/>
                <w:lang w:val="en-NZ"/>
              </w:rPr>
            </w:pPr>
            <w:r w:rsidRPr="00BB434A">
              <w:rPr>
                <w:rFonts w:eastAsia="Segoe UI" w:cstheme="minorHAnsi"/>
                <w:b/>
                <w:color w:val="0D0D0D" w:themeColor="text1" w:themeTint="F2"/>
                <w:lang w:val="en-NZ"/>
              </w:rPr>
              <w:t>Definition</w:t>
            </w:r>
          </w:p>
        </w:tc>
      </w:tr>
      <w:tr w:rsidR="001D662E" w:rsidRPr="000842A0" w14:paraId="79D17198" w14:textId="77777777">
        <w:tblPrEx>
          <w:tblLook w:val="04A0" w:firstRow="1" w:lastRow="0" w:firstColumn="1" w:lastColumn="0" w:noHBand="0" w:noVBand="1"/>
        </w:tblPrEx>
        <w:tc>
          <w:tcPr>
            <w:tcW w:w="2410" w:type="dxa"/>
          </w:tcPr>
          <w:p w14:paraId="741EF924"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Adverse assessment from the Secretary</w:t>
            </w:r>
          </w:p>
        </w:tc>
        <w:tc>
          <w:tcPr>
            <w:tcW w:w="6941" w:type="dxa"/>
          </w:tcPr>
          <w:p w14:paraId="6348C599" w14:textId="1A61BC77" w:rsidR="001D662E" w:rsidRPr="000A6066" w:rsidRDefault="008D3D8E">
            <w:pPr>
              <w:rPr>
                <w:rFonts w:eastAsia="Segoe UI"/>
                <w:color w:val="0D0D0D" w:themeColor="text1" w:themeTint="F2"/>
              </w:rPr>
            </w:pPr>
            <w:r w:rsidRPr="0ABE1248">
              <w:rPr>
                <w:rFonts w:eastAsia="Segoe UI"/>
                <w:color w:val="0D0D0D" w:themeColor="text1" w:themeTint="F2"/>
              </w:rPr>
              <w:t>Where the</w:t>
            </w:r>
            <w:r w:rsidR="001D662E" w:rsidRPr="0ABE1248">
              <w:rPr>
                <w:rFonts w:eastAsia="Segoe UI"/>
                <w:color w:val="0D0D0D" w:themeColor="text1" w:themeTint="F2"/>
              </w:rPr>
              <w:t xml:space="preserve"> Sec</w:t>
            </w:r>
            <w:r w:rsidR="00A41CF0" w:rsidRPr="0ABE1248">
              <w:rPr>
                <w:rFonts w:eastAsia="Segoe UI"/>
                <w:color w:val="0D0D0D" w:themeColor="text1" w:themeTint="F2"/>
              </w:rPr>
              <w:t>re</w:t>
            </w:r>
            <w:r w:rsidR="001D662E" w:rsidRPr="0ABE1248">
              <w:rPr>
                <w:rFonts w:eastAsia="Segoe UI"/>
                <w:color w:val="0D0D0D" w:themeColor="text1" w:themeTint="F2"/>
              </w:rPr>
              <w:t>tary</w:t>
            </w:r>
            <w:r w:rsidR="007F0162" w:rsidRPr="0ABE1248">
              <w:rPr>
                <w:rFonts w:eastAsia="Segoe UI"/>
                <w:color w:val="0D0D0D" w:themeColor="text1" w:themeTint="F2"/>
              </w:rPr>
              <w:t xml:space="preserve"> for Education</w:t>
            </w:r>
            <w:r w:rsidR="002F4A11" w:rsidRPr="0ABE1248">
              <w:rPr>
                <w:rFonts w:eastAsia="Segoe UI"/>
                <w:color w:val="0D0D0D" w:themeColor="text1" w:themeTint="F2"/>
              </w:rPr>
              <w:t xml:space="preserve"> intends to provide</w:t>
            </w:r>
            <w:r w:rsidR="000F14A7" w:rsidRPr="0ABE1248">
              <w:rPr>
                <w:rFonts w:eastAsia="Segoe UI"/>
                <w:color w:val="0D0D0D" w:themeColor="text1" w:themeTint="F2"/>
              </w:rPr>
              <w:t xml:space="preserve"> to the </w:t>
            </w:r>
            <w:bookmarkStart w:id="0" w:name="_Int_qYe4sA7b"/>
            <w:r w:rsidR="000F14A7" w:rsidRPr="0ABE1248">
              <w:rPr>
                <w:rFonts w:eastAsia="Segoe UI"/>
                <w:color w:val="0D0D0D" w:themeColor="text1" w:themeTint="F2"/>
              </w:rPr>
              <w:t>Minister</w:t>
            </w:r>
            <w:bookmarkEnd w:id="0"/>
            <w:r w:rsidR="002F4A11" w:rsidRPr="0ABE1248">
              <w:rPr>
                <w:rFonts w:eastAsia="Segoe UI"/>
                <w:color w:val="0D0D0D" w:themeColor="text1" w:themeTint="F2"/>
              </w:rPr>
              <w:t xml:space="preserve"> an assessment of the </w:t>
            </w:r>
            <w:bookmarkStart w:id="1" w:name="_Int_faYWm1Vg"/>
            <w:r w:rsidR="002F4A11" w:rsidRPr="0ABE1248">
              <w:rPr>
                <w:rFonts w:eastAsia="Segoe UI"/>
                <w:color w:val="0D0D0D" w:themeColor="text1" w:themeTint="F2"/>
              </w:rPr>
              <w:t>fit</w:t>
            </w:r>
            <w:bookmarkEnd w:id="1"/>
            <w:r w:rsidR="002F4A11" w:rsidRPr="0ABE1248">
              <w:rPr>
                <w:rFonts w:eastAsia="Segoe UI"/>
                <w:color w:val="0D0D0D" w:themeColor="text1" w:themeTint="F2"/>
              </w:rPr>
              <w:t xml:space="preserve"> and proper status of any individual </w:t>
            </w:r>
            <w:r w:rsidR="00291762" w:rsidRPr="0ABE1248">
              <w:rPr>
                <w:rFonts w:eastAsia="Segoe UI"/>
                <w:color w:val="0D0D0D" w:themeColor="text1" w:themeTint="F2"/>
              </w:rPr>
              <w:t>and/</w:t>
            </w:r>
            <w:r w:rsidR="00942766" w:rsidRPr="0ABE1248">
              <w:rPr>
                <w:rFonts w:eastAsia="Segoe UI"/>
                <w:color w:val="0D0D0D" w:themeColor="text1" w:themeTint="F2"/>
              </w:rPr>
              <w:t>or the financial viability of the proposed service</w:t>
            </w:r>
            <w:r w:rsidR="002F4A11" w:rsidRPr="0ABE1248">
              <w:rPr>
                <w:rFonts w:eastAsia="Segoe UI"/>
                <w:color w:val="0D0D0D" w:themeColor="text1" w:themeTint="F2"/>
              </w:rPr>
              <w:t xml:space="preserve"> that reflects adversely on the application</w:t>
            </w:r>
            <w:r w:rsidR="000F14A7" w:rsidRPr="0ABE1248">
              <w:rPr>
                <w:rFonts w:eastAsia="Segoe UI"/>
                <w:color w:val="0D0D0D" w:themeColor="text1" w:themeTint="F2"/>
              </w:rPr>
              <w:t>.</w:t>
            </w:r>
          </w:p>
        </w:tc>
      </w:tr>
      <w:tr w:rsidR="001D662E" w:rsidRPr="000842A0" w14:paraId="098B59A9" w14:textId="77777777">
        <w:tblPrEx>
          <w:tblLook w:val="04A0" w:firstRow="1" w:lastRow="0" w:firstColumn="1" w:lastColumn="0" w:noHBand="0" w:noVBand="1"/>
        </w:tblPrEx>
        <w:tc>
          <w:tcPr>
            <w:tcW w:w="2410" w:type="dxa"/>
          </w:tcPr>
          <w:p w14:paraId="72FFCD73" w14:textId="519BC6B1"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 xml:space="preserve">Any other matter </w:t>
            </w:r>
          </w:p>
        </w:tc>
        <w:tc>
          <w:tcPr>
            <w:tcW w:w="6941" w:type="dxa"/>
          </w:tcPr>
          <w:p w14:paraId="5A79B115" w14:textId="681A9645" w:rsidR="001D662E" w:rsidRPr="001C1BC5" w:rsidRDefault="00933CEE">
            <w:pPr>
              <w:rPr>
                <w:color w:val="0D0D0D" w:themeColor="text1" w:themeTint="F2"/>
                <w:shd w:val="clear" w:color="auto" w:fill="FAF9F8"/>
              </w:rPr>
            </w:pPr>
            <w:r w:rsidRPr="17A256CC">
              <w:rPr>
                <w:color w:val="0D0D0D" w:themeColor="text1" w:themeTint="F2"/>
                <w:shd w:val="clear" w:color="auto" w:fill="FAF9F8"/>
              </w:rPr>
              <w:t>T</w:t>
            </w:r>
            <w:r w:rsidR="001D662E" w:rsidRPr="17A256CC">
              <w:rPr>
                <w:color w:val="0D0D0D" w:themeColor="text1" w:themeTint="F2"/>
                <w:shd w:val="clear" w:color="auto" w:fill="FAF9F8"/>
              </w:rPr>
              <w:t>he</w:t>
            </w:r>
            <w:r w:rsidR="001D662E" w:rsidRPr="17A256CC">
              <w:rPr>
                <w:color w:val="0D0D0D" w:themeColor="text1" w:themeTint="F2"/>
                <w:shd w:val="clear" w:color="auto" w:fill="FAF9F8"/>
              </w:rPr>
              <w:t xml:space="preserve"> Minister </w:t>
            </w:r>
            <w:r w:rsidR="004D2B1A" w:rsidRPr="17A256CC">
              <w:rPr>
                <w:color w:val="0D0D0D" w:themeColor="text1" w:themeTint="F2"/>
                <w:shd w:val="clear" w:color="auto" w:fill="FAF9F8"/>
              </w:rPr>
              <w:t>may</w:t>
            </w:r>
            <w:r w:rsidR="001D662E" w:rsidRPr="17A256CC">
              <w:rPr>
                <w:color w:val="0D0D0D" w:themeColor="text1" w:themeTint="F2"/>
                <w:shd w:val="clear" w:color="auto" w:fill="FAF9F8"/>
              </w:rPr>
              <w:t xml:space="preserve"> consider other relevant information beyond the matters they must </w:t>
            </w:r>
            <w:bookmarkStart w:id="2" w:name="_Int_5u4Dhoi1"/>
            <w:r w:rsidR="001D662E" w:rsidRPr="17A256CC">
              <w:rPr>
                <w:color w:val="0D0D0D" w:themeColor="text1" w:themeTint="F2"/>
                <w:shd w:val="clear" w:color="auto" w:fill="FAF9F8"/>
              </w:rPr>
              <w:t>take into account</w:t>
            </w:r>
            <w:bookmarkEnd w:id="2"/>
            <w:r w:rsidR="001D662E" w:rsidRPr="17A256CC">
              <w:rPr>
                <w:color w:val="0D0D0D" w:themeColor="text1" w:themeTint="F2"/>
                <w:shd w:val="clear" w:color="auto" w:fill="FAF9F8"/>
              </w:rPr>
              <w:t xml:space="preserve"> under the Act</w:t>
            </w:r>
            <w:r w:rsidR="00325F04" w:rsidRPr="17A256CC">
              <w:rPr>
                <w:color w:val="0D0D0D" w:themeColor="text1" w:themeTint="F2"/>
                <w:shd w:val="clear" w:color="auto" w:fill="FAF9F8"/>
              </w:rPr>
              <w:t xml:space="preserve">. This means the applicant </w:t>
            </w:r>
            <w:r w:rsidR="001C1BC5" w:rsidRPr="17A256CC">
              <w:rPr>
                <w:color w:val="0D0D0D" w:themeColor="text1" w:themeTint="F2"/>
                <w:shd w:val="clear" w:color="auto" w:fill="FAF9F8"/>
              </w:rPr>
              <w:t>can provide any information they consider relevant to their application. The Minister may also consider other information available to them. This helps</w:t>
            </w:r>
            <w:r w:rsidR="001D662E" w:rsidRPr="17A256CC">
              <w:rPr>
                <w:color w:val="0D0D0D" w:themeColor="text1" w:themeTint="F2"/>
                <w:shd w:val="clear" w:color="auto" w:fill="FAF9F8"/>
              </w:rPr>
              <w:t xml:space="preserve"> to ensure quality, accurate reasonable and equitable assessment of applications.</w:t>
            </w:r>
          </w:p>
        </w:tc>
      </w:tr>
      <w:tr w:rsidR="001D662E" w:rsidRPr="000842A0" w14:paraId="45029DA1" w14:textId="77777777">
        <w:tblPrEx>
          <w:tblLook w:val="04A0" w:firstRow="1" w:lastRow="0" w:firstColumn="1" w:lastColumn="0" w:noHBand="0" w:noVBand="1"/>
        </w:tblPrEx>
        <w:tc>
          <w:tcPr>
            <w:tcW w:w="2410" w:type="dxa"/>
          </w:tcPr>
          <w:p w14:paraId="41FB5281"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Applicant</w:t>
            </w:r>
          </w:p>
        </w:tc>
        <w:tc>
          <w:tcPr>
            <w:tcW w:w="6941" w:type="dxa"/>
          </w:tcPr>
          <w:p w14:paraId="6198FBD9" w14:textId="21459FB6" w:rsidR="001D662E" w:rsidRPr="000842A0" w:rsidRDefault="00090AC3" w:rsidP="00AF642D">
            <w:pPr>
              <w:rPr>
                <w:rFonts w:cstheme="minorHAnsi"/>
              </w:rPr>
            </w:pPr>
            <w:r>
              <w:rPr>
                <w:rFonts w:cstheme="minorHAnsi"/>
              </w:rPr>
              <w:t xml:space="preserve">The individual, </w:t>
            </w:r>
            <w:r w:rsidR="008477F3">
              <w:rPr>
                <w:rFonts w:cstheme="minorHAnsi"/>
              </w:rPr>
              <w:t>group of individuals</w:t>
            </w:r>
            <w:r w:rsidR="009F5276">
              <w:rPr>
                <w:rFonts w:cstheme="minorHAnsi"/>
              </w:rPr>
              <w:t>,</w:t>
            </w:r>
            <w:r w:rsidR="008477F3">
              <w:rPr>
                <w:rFonts w:cstheme="minorHAnsi"/>
              </w:rPr>
              <w:t xml:space="preserve"> or entit</w:t>
            </w:r>
            <w:r w:rsidR="003070B2">
              <w:rPr>
                <w:rFonts w:cstheme="minorHAnsi"/>
              </w:rPr>
              <w:t xml:space="preserve">y </w:t>
            </w:r>
            <w:r w:rsidR="00F40FC3">
              <w:rPr>
                <w:rFonts w:cstheme="minorHAnsi"/>
              </w:rPr>
              <w:t>(an incorporated body)</w:t>
            </w:r>
            <w:r w:rsidR="003070B2" w:rsidRPr="007D4553">
              <w:rPr>
                <w:rFonts w:cstheme="minorHAnsi"/>
              </w:rPr>
              <w:t xml:space="preserve"> </w:t>
            </w:r>
            <w:r w:rsidR="00101A01">
              <w:rPr>
                <w:rFonts w:cstheme="minorHAnsi"/>
              </w:rPr>
              <w:t>that intends to</w:t>
            </w:r>
            <w:r w:rsidR="001D662E" w:rsidRPr="000842A0" w:rsidDel="009B2528">
              <w:rPr>
                <w:rFonts w:cstheme="minorHAnsi"/>
              </w:rPr>
              <w:t xml:space="preserve"> operate </w:t>
            </w:r>
            <w:r w:rsidR="00101A01">
              <w:rPr>
                <w:rFonts w:cstheme="minorHAnsi"/>
              </w:rPr>
              <w:t>a licen</w:t>
            </w:r>
            <w:r w:rsidR="00D26244">
              <w:rPr>
                <w:rFonts w:cstheme="minorHAnsi"/>
              </w:rPr>
              <w:t>s</w:t>
            </w:r>
            <w:r w:rsidR="00101A01">
              <w:rPr>
                <w:rFonts w:cstheme="minorHAnsi"/>
              </w:rPr>
              <w:t>ed</w:t>
            </w:r>
            <w:r w:rsidR="00D26244">
              <w:rPr>
                <w:rFonts w:cstheme="minorHAnsi"/>
              </w:rPr>
              <w:t xml:space="preserve"> early childhood service</w:t>
            </w:r>
            <w:r w:rsidR="003070B2" w:rsidRPr="007D4553">
              <w:rPr>
                <w:rFonts w:cstheme="minorHAnsi"/>
              </w:rPr>
              <w:t>.</w:t>
            </w:r>
          </w:p>
        </w:tc>
      </w:tr>
      <w:tr w:rsidR="001D662E" w:rsidRPr="000842A0" w14:paraId="0ECE7EF2" w14:textId="77777777">
        <w:tblPrEx>
          <w:tblLook w:val="04A0" w:firstRow="1" w:lastRow="0" w:firstColumn="1" w:lastColumn="0" w:noHBand="0" w:noVBand="1"/>
        </w:tblPrEx>
        <w:tc>
          <w:tcPr>
            <w:tcW w:w="2410" w:type="dxa"/>
          </w:tcPr>
          <w:p w14:paraId="1066159D" w14:textId="77777777" w:rsidR="001D662E" w:rsidRPr="000842A0" w:rsidRDefault="001D662E">
            <w:pPr>
              <w:rPr>
                <w:rFonts w:eastAsia="Segoe UI" w:cstheme="minorHAnsi"/>
                <w:color w:val="0D0D0D" w:themeColor="text1" w:themeTint="F2"/>
              </w:rPr>
            </w:pPr>
            <w:r w:rsidRPr="000842A0">
              <w:rPr>
                <w:rStyle w:val="ui-provider"/>
                <w:rFonts w:cstheme="minorHAnsi"/>
              </w:rPr>
              <w:t>Area to be served</w:t>
            </w:r>
          </w:p>
        </w:tc>
        <w:tc>
          <w:tcPr>
            <w:tcW w:w="6941" w:type="dxa"/>
          </w:tcPr>
          <w:p w14:paraId="3757DFA2" w14:textId="7C5B18B1" w:rsidR="001D662E" w:rsidRPr="000842A0" w:rsidRDefault="001D662E">
            <w:pPr>
              <w:rPr>
                <w:rFonts w:eastAsia="Times New Roman" w:cstheme="minorHAnsi"/>
                <w:lang w:val="en-NZ" w:eastAsia="en-NZ"/>
              </w:rPr>
            </w:pPr>
            <w:r w:rsidRPr="000842A0">
              <w:rPr>
                <w:rFonts w:eastAsia="Times New Roman" w:cstheme="minorHAnsi"/>
                <w:lang w:val="en-NZ" w:eastAsia="en-NZ"/>
              </w:rPr>
              <w:t>For most of early childhood education and care services, the area to be served will predominantly be the nearby geographic area (including the people living and working in that area). To enable demographic and other statistical information to be considered about the area, the starting point is that the nearby geographic area is the Statistical Area Unit 2 (SA2) in which the proposed service would be located and the adjoining SA2s. (See guidance on using SA2s).</w:t>
            </w:r>
          </w:p>
          <w:p w14:paraId="412B1B26" w14:textId="4CD63A46" w:rsidR="001D662E" w:rsidRPr="000842A0" w:rsidRDefault="001D662E">
            <w:pPr>
              <w:rPr>
                <w:rFonts w:eastAsia="Times New Roman" w:cstheme="minorHAnsi"/>
                <w:lang w:val="en-NZ" w:eastAsia="en-NZ"/>
              </w:rPr>
            </w:pPr>
            <w:r w:rsidRPr="000842A0">
              <w:rPr>
                <w:rFonts w:eastAsia="Times New Roman" w:cstheme="minorHAnsi"/>
                <w:lang w:val="en-NZ" w:eastAsia="en-NZ"/>
              </w:rPr>
              <w:t>For hospital-based services, the community to be served are the children under the age of 6 years who are receiving hospital care in the relevant hospital.</w:t>
            </w:r>
          </w:p>
          <w:p w14:paraId="2DBD5DB8" w14:textId="2F782B99" w:rsidR="001D662E" w:rsidRPr="000842A0" w:rsidRDefault="001D662E">
            <w:pPr>
              <w:rPr>
                <w:rFonts w:eastAsia="Times New Roman" w:cstheme="minorHAnsi"/>
                <w:lang w:val="en-NZ" w:eastAsia="en-NZ"/>
              </w:rPr>
            </w:pPr>
            <w:r w:rsidRPr="000842A0">
              <w:rPr>
                <w:rFonts w:eastAsia="Times New Roman" w:cstheme="minorHAnsi"/>
                <w:lang w:val="en-NZ" w:eastAsia="en-NZ"/>
              </w:rPr>
              <w:t>For home-based education and care services, the area to be served will not necessarily be the nearby geographic area but should be identified by the applicant.</w:t>
            </w:r>
          </w:p>
          <w:p w14:paraId="08CFC5F9" w14:textId="77777777" w:rsidR="004F590A" w:rsidRDefault="001D662E">
            <w:pPr>
              <w:rPr>
                <w:rFonts w:eastAsia="Times New Roman" w:cstheme="minorHAnsi"/>
                <w:lang w:val="en-NZ" w:eastAsia="en-NZ"/>
              </w:rPr>
            </w:pPr>
            <w:r w:rsidRPr="000842A0">
              <w:rPr>
                <w:rFonts w:eastAsia="Times New Roman" w:cstheme="minorHAnsi"/>
                <w:lang w:val="en-NZ" w:eastAsia="en-NZ"/>
              </w:rPr>
              <w:t>Despite these starting points, a service may serve a broader or more specific area, including an identifiable community within an area or areas, where there is information available that provides reasonable grounds to support that assessment.</w:t>
            </w:r>
          </w:p>
          <w:p w14:paraId="1B05D12A" w14:textId="77777777" w:rsidR="00000000" w:rsidRDefault="00857BE0">
            <w:pPr>
              <w:rPr>
                <w:rFonts w:eastAsia="Times New Roman" w:cstheme="minorHAnsi"/>
                <w:lang w:val="en-NZ" w:eastAsia="en-NZ"/>
              </w:rPr>
            </w:pPr>
            <w:r>
              <w:rPr>
                <w:rFonts w:eastAsia="Times New Roman" w:cstheme="minorHAnsi"/>
                <w:lang w:val="en-NZ" w:eastAsia="en-NZ"/>
              </w:rPr>
              <w:t xml:space="preserve">Further detail is included in the </w:t>
            </w:r>
            <w:hyperlink r:id="rId11" w:history="1">
              <w:r w:rsidRPr="00542BA3">
                <w:rPr>
                  <w:rStyle w:val="Hyperlink"/>
                  <w:rFonts w:eastAsia="Times New Roman" w:cstheme="minorHAnsi"/>
                  <w:lang w:val="en-NZ" w:eastAsia="en-NZ"/>
                </w:rPr>
                <w:t>National Statement</w:t>
              </w:r>
            </w:hyperlink>
            <w:r>
              <w:rPr>
                <w:rFonts w:eastAsia="Times New Roman" w:cstheme="minorHAnsi"/>
                <w:lang w:val="en-NZ" w:eastAsia="en-NZ"/>
              </w:rPr>
              <w:t xml:space="preserve">. </w:t>
            </w:r>
          </w:p>
          <w:p w14:paraId="54C1184F" w14:textId="3DD477D4" w:rsidR="001D662E" w:rsidRPr="000842A0" w:rsidRDefault="00857BE0">
            <w:pPr>
              <w:rPr>
                <w:rFonts w:eastAsia="Times New Roman" w:cstheme="minorHAnsi"/>
                <w:lang w:val="en-NZ" w:eastAsia="en-NZ"/>
              </w:rPr>
            </w:pPr>
            <w:r>
              <w:rPr>
                <w:rFonts w:eastAsia="Times New Roman" w:cstheme="minorHAnsi"/>
                <w:lang w:val="en-NZ" w:eastAsia="en-NZ"/>
              </w:rPr>
              <w:t xml:space="preserve">Further detail is included in the </w:t>
            </w:r>
            <w:hyperlink r:id="rId12" w:history="1">
              <w:r w:rsidRPr="00542BA3">
                <w:rPr>
                  <w:rStyle w:val="Hyperlink"/>
                  <w:rFonts w:eastAsia="Times New Roman" w:cstheme="minorHAnsi"/>
                  <w:lang w:val="en-NZ" w:eastAsia="en-NZ"/>
                </w:rPr>
                <w:t>National Statement</w:t>
              </w:r>
            </w:hyperlink>
            <w:r>
              <w:rPr>
                <w:rFonts w:eastAsia="Times New Roman" w:cstheme="minorHAnsi"/>
                <w:lang w:val="en-NZ" w:eastAsia="en-NZ"/>
              </w:rPr>
              <w:t xml:space="preserve">. </w:t>
            </w:r>
          </w:p>
        </w:tc>
      </w:tr>
      <w:tr w:rsidR="001D662E" w:rsidRPr="000842A0" w14:paraId="5DC0C2EC" w14:textId="77777777">
        <w:tblPrEx>
          <w:tblLook w:val="04A0" w:firstRow="1" w:lastRow="0" w:firstColumn="1" w:lastColumn="0" w:noHBand="0" w:noVBand="1"/>
        </w:tblPrEx>
        <w:tc>
          <w:tcPr>
            <w:tcW w:w="2410" w:type="dxa"/>
          </w:tcPr>
          <w:p w14:paraId="22E8C123" w14:textId="77777777" w:rsidR="001D662E" w:rsidRPr="000842A0" w:rsidRDefault="001D662E">
            <w:pPr>
              <w:rPr>
                <w:rStyle w:val="ui-provider"/>
                <w:rFonts w:cstheme="minorHAnsi"/>
              </w:rPr>
            </w:pPr>
            <w:r w:rsidRPr="000842A0">
              <w:rPr>
                <w:rFonts w:eastAsia="Segoe UI" w:cstheme="minorHAnsi"/>
                <w:color w:val="0D0D0D" w:themeColor="text1" w:themeTint="F2"/>
              </w:rPr>
              <w:t>Attributes of the area</w:t>
            </w:r>
          </w:p>
        </w:tc>
        <w:tc>
          <w:tcPr>
            <w:tcW w:w="6941" w:type="dxa"/>
          </w:tcPr>
          <w:p w14:paraId="10DD53E8" w14:textId="77777777" w:rsidR="001D662E" w:rsidRDefault="0047518E">
            <w:pPr>
              <w:rPr>
                <w:rFonts w:eastAsia="Segoe UI" w:cstheme="minorHAnsi"/>
                <w:color w:val="0D0D0D" w:themeColor="text1" w:themeTint="F2"/>
              </w:rPr>
            </w:pPr>
            <w:r>
              <w:rPr>
                <w:rFonts w:eastAsia="Segoe UI" w:cstheme="minorHAnsi"/>
                <w:color w:val="0D0D0D" w:themeColor="text1" w:themeTint="F2"/>
              </w:rPr>
              <w:t>T</w:t>
            </w:r>
            <w:r w:rsidR="001D662E" w:rsidRPr="000842A0">
              <w:rPr>
                <w:rFonts w:eastAsia="Segoe UI" w:cstheme="minorHAnsi"/>
                <w:color w:val="0D0D0D" w:themeColor="text1" w:themeTint="F2"/>
              </w:rPr>
              <w:t xml:space="preserve">he relevant features and characteristics of the geographic area that </w:t>
            </w:r>
            <w:r w:rsidR="001A052F">
              <w:rPr>
                <w:rFonts w:eastAsia="Segoe UI" w:cstheme="minorHAnsi"/>
                <w:color w:val="0D0D0D" w:themeColor="text1" w:themeTint="F2"/>
              </w:rPr>
              <w:t>the</w:t>
            </w:r>
            <w:r w:rsidR="001D662E" w:rsidRPr="000842A0">
              <w:rPr>
                <w:rFonts w:eastAsia="Segoe UI" w:cstheme="minorHAnsi"/>
                <w:color w:val="0D0D0D" w:themeColor="text1" w:themeTint="F2"/>
              </w:rPr>
              <w:t xml:space="preserve"> proposed new </w:t>
            </w:r>
            <w:r w:rsidR="00093299">
              <w:rPr>
                <w:rFonts w:eastAsia="Segoe UI" w:cstheme="minorHAnsi"/>
                <w:color w:val="0D0D0D" w:themeColor="text1" w:themeTint="F2"/>
              </w:rPr>
              <w:t xml:space="preserve">early childhood </w:t>
            </w:r>
            <w:r w:rsidR="001D662E" w:rsidRPr="000842A0">
              <w:rPr>
                <w:rFonts w:eastAsia="Segoe UI" w:cstheme="minorHAnsi"/>
                <w:color w:val="0D0D0D" w:themeColor="text1" w:themeTint="F2"/>
              </w:rPr>
              <w:t>service will serve.</w:t>
            </w:r>
          </w:p>
          <w:p w14:paraId="38C04D82" w14:textId="77777777" w:rsidR="00000000" w:rsidRDefault="00490B96">
            <w:pPr>
              <w:rPr>
                <w:rFonts w:eastAsia="Times New Roman" w:cstheme="minorHAnsi"/>
                <w:lang w:val="en-NZ" w:eastAsia="en-NZ"/>
              </w:rPr>
            </w:pPr>
            <w:r>
              <w:rPr>
                <w:rFonts w:eastAsia="Times New Roman" w:cstheme="minorHAnsi"/>
                <w:lang w:val="en-NZ" w:eastAsia="en-NZ"/>
              </w:rPr>
              <w:t xml:space="preserve">Further detail is included in the </w:t>
            </w:r>
            <w:hyperlink r:id="rId13" w:history="1">
              <w:r w:rsidRPr="00542BA3">
                <w:rPr>
                  <w:rStyle w:val="Hyperlink"/>
                  <w:rFonts w:eastAsia="Times New Roman" w:cstheme="minorHAnsi"/>
                  <w:lang w:val="en-NZ" w:eastAsia="en-NZ"/>
                </w:rPr>
                <w:t>National Statement</w:t>
              </w:r>
            </w:hyperlink>
            <w:r>
              <w:rPr>
                <w:rFonts w:eastAsia="Times New Roman" w:cstheme="minorHAnsi"/>
                <w:lang w:val="en-NZ" w:eastAsia="en-NZ"/>
              </w:rPr>
              <w:t>.</w:t>
            </w:r>
          </w:p>
          <w:p w14:paraId="56463088" w14:textId="4936073B" w:rsidR="001D662E" w:rsidRPr="000842A0" w:rsidRDefault="00490B96">
            <w:pPr>
              <w:rPr>
                <w:rFonts w:eastAsia="Times New Roman" w:cstheme="minorHAnsi"/>
                <w:lang w:val="en-NZ" w:eastAsia="en-NZ"/>
              </w:rPr>
            </w:pPr>
            <w:r>
              <w:rPr>
                <w:rFonts w:eastAsia="Times New Roman" w:cstheme="minorHAnsi"/>
                <w:lang w:val="en-NZ" w:eastAsia="en-NZ"/>
              </w:rPr>
              <w:t xml:space="preserve">Further detail is included in the </w:t>
            </w:r>
            <w:hyperlink r:id="rId14" w:history="1">
              <w:r w:rsidRPr="00542BA3">
                <w:rPr>
                  <w:rStyle w:val="Hyperlink"/>
                  <w:rFonts w:eastAsia="Times New Roman" w:cstheme="minorHAnsi"/>
                  <w:lang w:val="en-NZ" w:eastAsia="en-NZ"/>
                </w:rPr>
                <w:t>National Statement</w:t>
              </w:r>
            </w:hyperlink>
            <w:r>
              <w:rPr>
                <w:rFonts w:eastAsia="Times New Roman" w:cstheme="minorHAnsi"/>
                <w:lang w:val="en-NZ" w:eastAsia="en-NZ"/>
              </w:rPr>
              <w:t>.</w:t>
            </w:r>
          </w:p>
        </w:tc>
      </w:tr>
      <w:tr w:rsidR="001D662E" w:rsidRPr="000842A0" w14:paraId="5BD9CBE7" w14:textId="77777777">
        <w:tblPrEx>
          <w:tblLook w:val="04A0" w:firstRow="1" w:lastRow="0" w:firstColumn="1" w:lastColumn="0" w:noHBand="0" w:noVBand="1"/>
        </w:tblPrEx>
        <w:tc>
          <w:tcPr>
            <w:tcW w:w="2410" w:type="dxa"/>
          </w:tcPr>
          <w:p w14:paraId="4702B8B1"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Capability of the applicant</w:t>
            </w:r>
          </w:p>
        </w:tc>
        <w:tc>
          <w:tcPr>
            <w:tcW w:w="6941" w:type="dxa"/>
          </w:tcPr>
          <w:p w14:paraId="633403E4" w14:textId="77777777" w:rsidR="00470B3C" w:rsidRDefault="00AD4CF0">
            <w:r>
              <w:t>T</w:t>
            </w:r>
            <w:r w:rsidR="00956F07">
              <w:t xml:space="preserve">he skills, qualifications or experience of any of the individuals involved in the governance of the proposed service. </w:t>
            </w:r>
          </w:p>
          <w:p w14:paraId="4E7439CA" w14:textId="4503482B" w:rsidR="001D662E" w:rsidRPr="000842A0" w:rsidRDefault="00956F07">
            <w:pPr>
              <w:rPr>
                <w:rFonts w:eastAsia="Segoe UI" w:cstheme="minorHAnsi"/>
                <w:color w:val="0D0D0D" w:themeColor="text1" w:themeTint="F2"/>
              </w:rPr>
            </w:pPr>
            <w:r>
              <w:t>The Education (Early Childhood Services Network Approval) Regulations 2022 provide more information</w:t>
            </w:r>
            <w:r w:rsidR="00470B3C">
              <w:t>.</w:t>
            </w:r>
            <w:r>
              <w:t xml:space="preserve"> </w:t>
            </w:r>
          </w:p>
        </w:tc>
      </w:tr>
      <w:tr w:rsidR="001D662E" w:rsidRPr="000842A0" w14:paraId="781F2234" w14:textId="77777777">
        <w:tblPrEx>
          <w:tblLook w:val="04A0" w:firstRow="1" w:lastRow="0" w:firstColumn="1" w:lastColumn="0" w:noHBand="0" w:noVBand="1"/>
        </w:tblPrEx>
        <w:tc>
          <w:tcPr>
            <w:tcW w:w="2410" w:type="dxa"/>
          </w:tcPr>
          <w:p w14:paraId="4D704EBC"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lastRenderedPageBreak/>
              <w:t xml:space="preserve">Entity </w:t>
            </w:r>
          </w:p>
        </w:tc>
        <w:tc>
          <w:tcPr>
            <w:tcW w:w="6941" w:type="dxa"/>
          </w:tcPr>
          <w:p w14:paraId="688958C3" w14:textId="2C822C05" w:rsidR="001D662E" w:rsidRPr="000842A0" w:rsidRDefault="00690BE0">
            <w:pPr>
              <w:rPr>
                <w:rFonts w:eastAsia="Segoe UI" w:cstheme="minorHAnsi"/>
                <w:color w:val="0D0D0D" w:themeColor="text1" w:themeTint="F2"/>
              </w:rPr>
            </w:pPr>
            <w:r>
              <w:t>A group with a legal</w:t>
            </w:r>
            <w:r w:rsidR="001D662E">
              <w:t xml:space="preserve"> form</w:t>
            </w:r>
            <w:r>
              <w:t xml:space="preserve"> that is an </w:t>
            </w:r>
            <w:r w:rsidR="001D662E">
              <w:t>incorporated body.</w:t>
            </w:r>
          </w:p>
        </w:tc>
      </w:tr>
      <w:tr w:rsidR="001D662E" w:rsidRPr="000842A0" w14:paraId="4B65039C" w14:textId="77777777">
        <w:tblPrEx>
          <w:tblLook w:val="04A0" w:firstRow="1" w:lastRow="0" w:firstColumn="1" w:lastColumn="0" w:noHBand="0" w:noVBand="1"/>
        </w:tblPrEx>
        <w:tc>
          <w:tcPr>
            <w:tcW w:w="2410" w:type="dxa"/>
          </w:tcPr>
          <w:p w14:paraId="4D00329E" w14:textId="21CEE443"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Fit and proper</w:t>
            </w:r>
            <w:r w:rsidR="0067676D">
              <w:rPr>
                <w:rFonts w:eastAsia="Segoe UI" w:cstheme="minorHAnsi"/>
                <w:color w:val="0D0D0D" w:themeColor="text1" w:themeTint="F2"/>
              </w:rPr>
              <w:t xml:space="preserve"> person</w:t>
            </w:r>
          </w:p>
        </w:tc>
        <w:tc>
          <w:tcPr>
            <w:tcW w:w="6941" w:type="dxa"/>
          </w:tcPr>
          <w:p w14:paraId="1BA2B0CA" w14:textId="13C2D2D2" w:rsidR="001D662E" w:rsidRPr="000842A0" w:rsidRDefault="0067676D">
            <w:pPr>
              <w:rPr>
                <w:rFonts w:eastAsia="Segoe UI" w:cstheme="minorHAnsi"/>
                <w:color w:val="0D0D0D" w:themeColor="text1" w:themeTint="F2"/>
              </w:rPr>
            </w:pPr>
            <w:r>
              <w:rPr>
                <w:rFonts w:eastAsia="Segoe UI" w:cstheme="minorHAnsi"/>
                <w:color w:val="0D0D0D" w:themeColor="text1" w:themeTint="F2"/>
              </w:rPr>
              <w:t xml:space="preserve">An individual who is a fit and proper person to </w:t>
            </w:r>
            <w:r w:rsidR="00F72AD1">
              <w:rPr>
                <w:rFonts w:eastAsia="Segoe UI" w:cstheme="minorHAnsi"/>
                <w:color w:val="0D0D0D" w:themeColor="text1" w:themeTint="F2"/>
              </w:rPr>
              <w:t>be granted approval to operate a licensed early childhood service.</w:t>
            </w:r>
          </w:p>
        </w:tc>
      </w:tr>
      <w:tr w:rsidR="001D662E" w:rsidRPr="000842A0" w14:paraId="7BD1806E" w14:textId="77777777">
        <w:tblPrEx>
          <w:tblLook w:val="04A0" w:firstRow="1" w:lastRow="0" w:firstColumn="1" w:lastColumn="0" w:noHBand="0" w:noVBand="1"/>
        </w:tblPrEx>
        <w:tc>
          <w:tcPr>
            <w:tcW w:w="2410" w:type="dxa"/>
          </w:tcPr>
          <w:p w14:paraId="7D48436C" w14:textId="4FF9E47D"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Group of individuals</w:t>
            </w:r>
          </w:p>
        </w:tc>
        <w:tc>
          <w:tcPr>
            <w:tcW w:w="6941" w:type="dxa"/>
          </w:tcPr>
          <w:p w14:paraId="584F7893" w14:textId="1404E93A" w:rsidR="001D662E" w:rsidRPr="000842A0" w:rsidRDefault="000E4CC3">
            <w:pPr>
              <w:rPr>
                <w:rFonts w:eastAsia="Segoe UI" w:cstheme="minorHAnsi"/>
                <w:color w:val="0D0D0D" w:themeColor="text1" w:themeTint="F2"/>
              </w:rPr>
            </w:pPr>
            <w:r>
              <w:t>A group of more than one person without a legal structure.</w:t>
            </w:r>
          </w:p>
        </w:tc>
      </w:tr>
      <w:tr w:rsidR="001D662E" w:rsidRPr="000842A0" w14:paraId="7ABADD04" w14:textId="77777777">
        <w:tblPrEx>
          <w:tblLook w:val="04A0" w:firstRow="1" w:lastRow="0" w:firstColumn="1" w:lastColumn="0" w:noHBand="0" w:noVBand="1"/>
        </w:tblPrEx>
        <w:tc>
          <w:tcPr>
            <w:tcW w:w="2410" w:type="dxa"/>
          </w:tcPr>
          <w:p w14:paraId="2F3904C8" w14:textId="77777777" w:rsidR="001D662E" w:rsidRPr="000842A0" w:rsidRDefault="001D662E">
            <w:pPr>
              <w:rPr>
                <w:rFonts w:eastAsia="Segoe UI" w:cstheme="minorHAnsi"/>
                <w:color w:val="0D0D0D" w:themeColor="text1" w:themeTint="F2"/>
              </w:rPr>
            </w:pPr>
            <w:r w:rsidRPr="000842A0">
              <w:rPr>
                <w:rStyle w:val="ui-provider"/>
                <w:rFonts w:cstheme="minorHAnsi"/>
              </w:rPr>
              <w:t>Hapū/iwi-owned services</w:t>
            </w:r>
          </w:p>
        </w:tc>
        <w:tc>
          <w:tcPr>
            <w:tcW w:w="6941" w:type="dxa"/>
          </w:tcPr>
          <w:p w14:paraId="39793A35" w14:textId="61C35374" w:rsidR="001D662E" w:rsidRPr="000842A0" w:rsidRDefault="005D3AE3">
            <w:pPr>
              <w:rPr>
                <w:b/>
              </w:rPr>
            </w:pPr>
            <w:r w:rsidRPr="17A256CC">
              <w:rPr>
                <w:rStyle w:val="ui-provider"/>
              </w:rPr>
              <w:t xml:space="preserve">Early </w:t>
            </w:r>
            <w:r w:rsidR="000E6808" w:rsidRPr="17A256CC">
              <w:rPr>
                <w:rStyle w:val="ui-provider"/>
              </w:rPr>
              <w:t>c</w:t>
            </w:r>
            <w:r w:rsidRPr="17A256CC">
              <w:rPr>
                <w:rStyle w:val="ui-provider"/>
              </w:rPr>
              <w:t>hildhood</w:t>
            </w:r>
            <w:r w:rsidR="001D662E" w:rsidRPr="17A256CC">
              <w:rPr>
                <w:rStyle w:val="ui-provider"/>
              </w:rPr>
              <w:t xml:space="preserve"> services that are majority owned by hapū or iwi.</w:t>
            </w:r>
            <w:r w:rsidRPr="17A256CC">
              <w:rPr>
                <w:rStyle w:val="ui-provider"/>
              </w:rPr>
              <w:t xml:space="preserve"> </w:t>
            </w:r>
            <w:r w:rsidRPr="17A256CC">
              <w:t xml:space="preserve">This is a network approval priority set out in the </w:t>
            </w:r>
            <w:hyperlink r:id="rId15">
              <w:r w:rsidR="3F037E46" w:rsidRPr="17A256CC">
                <w:rPr>
                  <w:rStyle w:val="Hyperlink"/>
                  <w:rFonts w:eastAsia="Times New Roman"/>
                  <w:lang w:val="en-NZ" w:eastAsia="en-NZ"/>
                </w:rPr>
                <w:t>National Statement</w:t>
              </w:r>
            </w:hyperlink>
            <w:r w:rsidR="3F037E46" w:rsidRPr="17A256CC">
              <w:rPr>
                <w:rFonts w:eastAsia="Times New Roman"/>
                <w:lang w:val="en-NZ" w:eastAsia="en-NZ"/>
              </w:rPr>
              <w:t>.</w:t>
            </w:r>
          </w:p>
        </w:tc>
      </w:tr>
      <w:tr w:rsidR="001D662E" w:rsidRPr="000842A0" w14:paraId="100CDCD1" w14:textId="77777777">
        <w:tblPrEx>
          <w:tblLook w:val="04A0" w:firstRow="1" w:lastRow="0" w:firstColumn="1" w:lastColumn="0" w:noHBand="0" w:noVBand="1"/>
        </w:tblPrEx>
        <w:tc>
          <w:tcPr>
            <w:tcW w:w="2410" w:type="dxa"/>
          </w:tcPr>
          <w:p w14:paraId="6DBDD384" w14:textId="77777777" w:rsidR="001D662E" w:rsidRPr="000842A0" w:rsidRDefault="001D662E">
            <w:pPr>
              <w:rPr>
                <w:rStyle w:val="ui-provider"/>
                <w:rFonts w:cstheme="minorHAnsi"/>
              </w:rPr>
            </w:pPr>
            <w:r w:rsidRPr="000842A0">
              <w:rPr>
                <w:rStyle w:val="ui-provider"/>
                <w:rFonts w:cstheme="minorHAnsi"/>
              </w:rPr>
              <w:t>Holder </w:t>
            </w:r>
          </w:p>
        </w:tc>
        <w:tc>
          <w:tcPr>
            <w:tcW w:w="6941" w:type="dxa"/>
          </w:tcPr>
          <w:p w14:paraId="266872E7" w14:textId="75FC3BC3" w:rsidR="001D662E" w:rsidRPr="000842A0" w:rsidRDefault="00726DF2">
            <w:pPr>
              <w:rPr>
                <w:rStyle w:val="ui-provider"/>
                <w:rFonts w:cstheme="minorHAnsi"/>
              </w:rPr>
            </w:pPr>
            <w:r>
              <w:rPr>
                <w:rStyle w:val="ui-provider"/>
                <w:rFonts w:cstheme="minorHAnsi"/>
              </w:rPr>
              <w:t>A</w:t>
            </w:r>
            <w:r w:rsidR="001D662E" w:rsidRPr="000842A0">
              <w:rPr>
                <w:rStyle w:val="ui-provider"/>
                <w:rFonts w:cstheme="minorHAnsi"/>
              </w:rPr>
              <w:t>n individual</w:t>
            </w:r>
            <w:r w:rsidR="0069744E">
              <w:rPr>
                <w:rStyle w:val="ui-provider"/>
                <w:rFonts w:cstheme="minorHAnsi"/>
              </w:rPr>
              <w:t>, group of individuals</w:t>
            </w:r>
            <w:r w:rsidR="0097170E">
              <w:rPr>
                <w:rStyle w:val="ui-provider"/>
                <w:rFonts w:cstheme="minorHAnsi"/>
              </w:rPr>
              <w:t>,</w:t>
            </w:r>
            <w:r w:rsidR="001D662E" w:rsidRPr="000842A0">
              <w:rPr>
                <w:rStyle w:val="ui-provider"/>
                <w:rFonts w:cstheme="minorHAnsi"/>
              </w:rPr>
              <w:t xml:space="preserve"> or entity granted a network approval that has not expired or been revoked </w:t>
            </w:r>
          </w:p>
        </w:tc>
      </w:tr>
      <w:tr w:rsidR="002E1461" w:rsidRPr="000842A0" w14:paraId="566CD51F" w14:textId="77777777" w:rsidTr="17A256CC">
        <w:tblPrEx>
          <w:tblLook w:val="04A0" w:firstRow="1" w:lastRow="0" w:firstColumn="1" w:lastColumn="0" w:noHBand="0" w:noVBand="1"/>
        </w:tblPrEx>
        <w:tc>
          <w:tcPr>
            <w:tcW w:w="2410" w:type="dxa"/>
          </w:tcPr>
          <w:p w14:paraId="116183CC" w14:textId="59FF28D9" w:rsidR="002E1461" w:rsidRPr="00D77BE6" w:rsidRDefault="002E1461" w:rsidP="00D77BE6">
            <w:pPr>
              <w:rPr>
                <w:rStyle w:val="ui-provider"/>
                <w:rFonts w:cstheme="minorHAnsi"/>
              </w:rPr>
            </w:pPr>
            <w:r w:rsidRPr="00D77BE6">
              <w:rPr>
                <w:rStyle w:val="ui-provider"/>
                <w:rFonts w:cstheme="minorHAnsi"/>
              </w:rPr>
              <w:t>Individual who is</w:t>
            </w:r>
          </w:p>
          <w:p w14:paraId="6509F4B6" w14:textId="77777777" w:rsidR="002E1461" w:rsidRPr="00D77BE6" w:rsidRDefault="002E1461" w:rsidP="00D77BE6">
            <w:pPr>
              <w:rPr>
                <w:rStyle w:val="ui-provider"/>
                <w:rFonts w:cstheme="minorHAnsi"/>
              </w:rPr>
            </w:pPr>
            <w:r w:rsidRPr="00D77BE6">
              <w:rPr>
                <w:rStyle w:val="ui-provider"/>
                <w:rFonts w:cstheme="minorHAnsi"/>
              </w:rPr>
              <w:t>involved in the</w:t>
            </w:r>
          </w:p>
          <w:p w14:paraId="49FDCE85" w14:textId="77777777" w:rsidR="002E1461" w:rsidRPr="00D77BE6" w:rsidRDefault="002E1461" w:rsidP="00D77BE6">
            <w:pPr>
              <w:rPr>
                <w:rStyle w:val="ui-provider"/>
                <w:rFonts w:cstheme="minorHAnsi"/>
              </w:rPr>
            </w:pPr>
            <w:r w:rsidRPr="00D77BE6">
              <w:rPr>
                <w:rStyle w:val="ui-provider"/>
                <w:rFonts w:cstheme="minorHAnsi"/>
              </w:rPr>
              <w:t>governance of a</w:t>
            </w:r>
          </w:p>
          <w:p w14:paraId="28E8AD71" w14:textId="60A76330" w:rsidR="002E1461" w:rsidRPr="00D77BE6" w:rsidRDefault="002E1461" w:rsidP="00D77BE6">
            <w:pPr>
              <w:rPr>
                <w:rStyle w:val="ui-provider"/>
                <w:rFonts w:cstheme="minorHAnsi"/>
              </w:rPr>
            </w:pPr>
            <w:r w:rsidRPr="00D77BE6">
              <w:rPr>
                <w:rStyle w:val="ui-provider"/>
                <w:rFonts w:cstheme="minorHAnsi"/>
              </w:rPr>
              <w:t xml:space="preserve">service </w:t>
            </w:r>
          </w:p>
          <w:p w14:paraId="72081C30" w14:textId="77777777" w:rsidR="002E1461" w:rsidRPr="000842A0" w:rsidRDefault="002E1461" w:rsidP="00D77BE6">
            <w:pPr>
              <w:rPr>
                <w:rStyle w:val="ui-provider"/>
                <w:rFonts w:cstheme="minorHAnsi"/>
              </w:rPr>
            </w:pPr>
          </w:p>
        </w:tc>
        <w:tc>
          <w:tcPr>
            <w:tcW w:w="6941" w:type="dxa"/>
          </w:tcPr>
          <w:p w14:paraId="1C341447" w14:textId="77777777" w:rsidR="002E1461" w:rsidRPr="00D77BE6" w:rsidRDefault="002E1461" w:rsidP="00D77BE6">
            <w:pPr>
              <w:rPr>
                <w:rStyle w:val="ui-provider"/>
                <w:rFonts w:cstheme="minorHAnsi"/>
              </w:rPr>
            </w:pPr>
            <w:r w:rsidRPr="00D77BE6">
              <w:rPr>
                <w:rStyle w:val="ui-provider"/>
                <w:rFonts w:cstheme="minorHAnsi"/>
              </w:rPr>
              <w:t>Any individual involved in the governance of an entity of a proposed licensed early childhood service means—</w:t>
            </w:r>
          </w:p>
          <w:p w14:paraId="78007AEE" w14:textId="3C769688" w:rsidR="002E1461" w:rsidRPr="00D77BE6" w:rsidRDefault="002E1461" w:rsidP="00D77BE6">
            <w:pPr>
              <w:rPr>
                <w:rStyle w:val="ui-provider"/>
                <w:rFonts w:cstheme="minorHAnsi"/>
              </w:rPr>
            </w:pPr>
            <w:r w:rsidRPr="00D77BE6">
              <w:rPr>
                <w:rStyle w:val="ui-provider"/>
                <w:rFonts w:cstheme="minorHAnsi"/>
              </w:rPr>
              <w:t>(a) any director:</w:t>
            </w:r>
          </w:p>
          <w:p w14:paraId="205D653F" w14:textId="6F4B9DAD" w:rsidR="002E1461" w:rsidRPr="00D77BE6" w:rsidRDefault="002E1461" w:rsidP="00D77BE6">
            <w:pPr>
              <w:rPr>
                <w:rStyle w:val="ui-provider"/>
                <w:rFonts w:cstheme="minorHAnsi"/>
              </w:rPr>
            </w:pPr>
            <w:r w:rsidRPr="00D77BE6">
              <w:rPr>
                <w:rStyle w:val="ui-provider"/>
                <w:rFonts w:cstheme="minorHAnsi"/>
              </w:rPr>
              <w:t xml:space="preserve">(b) any member occupying a position equivalent to that of a director: </w:t>
            </w:r>
          </w:p>
          <w:p w14:paraId="226266B6" w14:textId="77777777" w:rsidR="002E1461" w:rsidRPr="00D77BE6" w:rsidRDefault="002E1461" w:rsidP="00D77BE6">
            <w:pPr>
              <w:rPr>
                <w:rStyle w:val="ui-provider"/>
                <w:rFonts w:cstheme="minorHAnsi"/>
              </w:rPr>
            </w:pPr>
            <w:r w:rsidRPr="00D77BE6">
              <w:rPr>
                <w:rStyle w:val="ui-provider"/>
                <w:rFonts w:cstheme="minorHAnsi"/>
              </w:rPr>
              <w:t xml:space="preserve">(c) if the establishment is a trust, any trustee: </w:t>
            </w:r>
          </w:p>
          <w:p w14:paraId="20CB1707" w14:textId="77777777" w:rsidR="002E1461" w:rsidRPr="00D77BE6" w:rsidRDefault="002E1461" w:rsidP="00D77BE6">
            <w:pPr>
              <w:rPr>
                <w:rStyle w:val="ui-provider"/>
                <w:rFonts w:cstheme="minorHAnsi"/>
              </w:rPr>
            </w:pPr>
            <w:r w:rsidRPr="00D77BE6">
              <w:rPr>
                <w:rStyle w:val="ui-provider"/>
                <w:rFonts w:cstheme="minorHAnsi"/>
              </w:rPr>
              <w:t xml:space="preserve">(d) if the establishment is a partnership, any partner: </w:t>
            </w:r>
          </w:p>
          <w:p w14:paraId="51C9B25A" w14:textId="77777777" w:rsidR="002E1461" w:rsidRPr="00D77BE6" w:rsidRDefault="002E1461" w:rsidP="00D77BE6">
            <w:pPr>
              <w:rPr>
                <w:rStyle w:val="ui-provider"/>
                <w:rFonts w:cstheme="minorHAnsi"/>
              </w:rPr>
            </w:pPr>
            <w:r w:rsidRPr="00D77BE6">
              <w:rPr>
                <w:rStyle w:val="ui-provider"/>
                <w:rFonts w:cstheme="minorHAnsi"/>
              </w:rPr>
              <w:t xml:space="preserve">(f) any owner or shareholder with a controlling interest in the establishment: </w:t>
            </w:r>
          </w:p>
          <w:p w14:paraId="3C2E4729" w14:textId="439EB678" w:rsidR="002E1461" w:rsidRPr="000842A0" w:rsidDel="00726DF2" w:rsidRDefault="002E1461" w:rsidP="00D77BE6">
            <w:pPr>
              <w:rPr>
                <w:rStyle w:val="ui-provider"/>
                <w:rFonts w:cstheme="minorHAnsi"/>
              </w:rPr>
            </w:pPr>
            <w:r w:rsidRPr="00D77BE6">
              <w:rPr>
                <w:rStyle w:val="ui-provider"/>
                <w:rFonts w:cstheme="minorHAnsi"/>
              </w:rPr>
              <w:t>(g) anyone otherwise involved in the governance of a service.</w:t>
            </w:r>
          </w:p>
        </w:tc>
      </w:tr>
      <w:tr w:rsidR="001D662E" w:rsidRPr="000842A0" w14:paraId="378B73EB" w14:textId="77777777">
        <w:tblPrEx>
          <w:tblLook w:val="04A0" w:firstRow="1" w:lastRow="0" w:firstColumn="1" w:lastColumn="0" w:noHBand="0" w:noVBand="1"/>
        </w:tblPrEx>
        <w:tc>
          <w:tcPr>
            <w:tcW w:w="2410" w:type="dxa"/>
          </w:tcPr>
          <w:p w14:paraId="090EBACF"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Language immersion services (non-English/Māori/Pacific)</w:t>
            </w:r>
          </w:p>
        </w:tc>
        <w:tc>
          <w:tcPr>
            <w:tcW w:w="6941" w:type="dxa"/>
          </w:tcPr>
          <w:p w14:paraId="15213F70" w14:textId="79DB0DEE" w:rsidR="001D662E" w:rsidRPr="000842A0" w:rsidRDefault="00E3370B">
            <w:r w:rsidRPr="17A256CC">
              <w:rPr>
                <w:rStyle w:val="ui-provider"/>
              </w:rPr>
              <w:t xml:space="preserve">Early childhood </w:t>
            </w:r>
            <w:r w:rsidR="001D662E" w:rsidRPr="17A256CC" w:rsidDel="009F77CB">
              <w:rPr>
                <w:rStyle w:val="ui-provider"/>
              </w:rPr>
              <w:t>s</w:t>
            </w:r>
            <w:r w:rsidR="001D662E" w:rsidRPr="17A256CC">
              <w:rPr>
                <w:rStyle w:val="ui-provider"/>
              </w:rPr>
              <w:t xml:space="preserve">ervices </w:t>
            </w:r>
            <w:r w:rsidR="001D662E" w:rsidRPr="17A256CC">
              <w:t>where a language other than English, Māori or a Pacific language is used at least 51% of the time as a medium of instruction</w:t>
            </w:r>
            <w:r w:rsidR="009F77CB" w:rsidRPr="17A256CC">
              <w:t>.</w:t>
            </w:r>
            <w:r w:rsidR="00FC4058" w:rsidRPr="17A256CC">
              <w:t xml:space="preserve"> This is a network approval priority set out in the</w:t>
            </w:r>
            <w:r w:rsidR="308AF516" w:rsidRPr="17A256CC">
              <w:t xml:space="preserve"> </w:t>
            </w:r>
            <w:hyperlink r:id="rId16">
              <w:r w:rsidR="308AF516" w:rsidRPr="17A256CC">
                <w:rPr>
                  <w:rStyle w:val="Hyperlink"/>
                  <w:rFonts w:eastAsia="Times New Roman"/>
                  <w:lang w:val="en-NZ" w:eastAsia="en-NZ"/>
                </w:rPr>
                <w:t>National Statement</w:t>
              </w:r>
            </w:hyperlink>
            <w:r w:rsidR="308AF516" w:rsidRPr="17A256CC">
              <w:rPr>
                <w:rFonts w:eastAsia="Times New Roman"/>
                <w:lang w:val="en-NZ" w:eastAsia="en-NZ"/>
              </w:rPr>
              <w:t>.</w:t>
            </w:r>
          </w:p>
        </w:tc>
      </w:tr>
      <w:tr w:rsidR="001D662E" w:rsidRPr="000842A0" w14:paraId="7E07B4E8" w14:textId="77777777">
        <w:tblPrEx>
          <w:tblLook w:val="04A0" w:firstRow="1" w:lastRow="0" w:firstColumn="1" w:lastColumn="0" w:noHBand="0" w:noVBand="1"/>
        </w:tblPrEx>
        <w:tc>
          <w:tcPr>
            <w:tcW w:w="2410" w:type="dxa"/>
          </w:tcPr>
          <w:p w14:paraId="72D5B0C4"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Licensing history</w:t>
            </w:r>
          </w:p>
        </w:tc>
        <w:tc>
          <w:tcPr>
            <w:tcW w:w="6941" w:type="dxa"/>
          </w:tcPr>
          <w:p w14:paraId="0AEB4020" w14:textId="227C2F75" w:rsidR="001D662E" w:rsidRPr="00205CCA" w:rsidRDefault="001D662E">
            <w:pPr>
              <w:rPr>
                <w:rFonts w:eastAsia="Segoe UI"/>
                <w:color w:val="0D0D0D" w:themeColor="text1" w:themeTint="F2"/>
              </w:rPr>
            </w:pPr>
            <w:r w:rsidRPr="17A256CC">
              <w:t xml:space="preserve">The licensing history of the applicant </w:t>
            </w:r>
            <w:r w:rsidR="007F169B" w:rsidRPr="17A256CC">
              <w:t>or any relevant individual</w:t>
            </w:r>
            <w:r w:rsidRPr="17A256CC">
              <w:t xml:space="preserve"> relates to any services the applicant </w:t>
            </w:r>
            <w:r w:rsidR="007F169B" w:rsidRPr="17A256CC">
              <w:t>or individual</w:t>
            </w:r>
            <w:r w:rsidRPr="17A256CC">
              <w:t xml:space="preserve"> has owned, operated, managed, or </w:t>
            </w:r>
            <w:bookmarkStart w:id="3" w:name="_Int_44s6iOMR"/>
            <w:r w:rsidRPr="17A256CC">
              <w:t>been connected with</w:t>
            </w:r>
            <w:bookmarkEnd w:id="3"/>
            <w:r w:rsidRPr="17A256CC">
              <w:t>.</w:t>
            </w:r>
          </w:p>
        </w:tc>
      </w:tr>
      <w:tr w:rsidR="001D662E" w:rsidRPr="000842A0" w14:paraId="7409E3D0" w14:textId="77777777">
        <w:tblPrEx>
          <w:tblLook w:val="04A0" w:firstRow="1" w:lastRow="0" w:firstColumn="1" w:lastColumn="0" w:noHBand="0" w:noVBand="1"/>
        </w:tblPrEx>
        <w:tc>
          <w:tcPr>
            <w:tcW w:w="2410" w:type="dxa"/>
          </w:tcPr>
          <w:p w14:paraId="59E53286" w14:textId="77777777" w:rsidR="001D662E" w:rsidRPr="000842A0" w:rsidRDefault="001D662E">
            <w:pPr>
              <w:rPr>
                <w:rFonts w:eastAsia="Segoe UI" w:cstheme="minorHAnsi"/>
                <w:color w:val="0D0D0D" w:themeColor="text1" w:themeTint="F2"/>
              </w:rPr>
            </w:pPr>
            <w:r w:rsidRPr="000842A0">
              <w:rPr>
                <w:rStyle w:val="ui-provider"/>
                <w:rFonts w:cstheme="minorHAnsi"/>
              </w:rPr>
              <w:t>Māori bilingual and immersion services</w:t>
            </w:r>
          </w:p>
        </w:tc>
        <w:tc>
          <w:tcPr>
            <w:tcW w:w="6941" w:type="dxa"/>
          </w:tcPr>
          <w:p w14:paraId="48D02435" w14:textId="234ECE94" w:rsidR="001D662E" w:rsidRPr="00D66E19" w:rsidRDefault="009253A6">
            <w:pPr>
              <w:tabs>
                <w:tab w:val="left" w:pos="2009"/>
              </w:tabs>
            </w:pPr>
            <w:r w:rsidRPr="17A256CC">
              <w:rPr>
                <w:rStyle w:val="ui-provider"/>
              </w:rPr>
              <w:t>Early childhood</w:t>
            </w:r>
            <w:r w:rsidR="001D662E" w:rsidRPr="17A256CC">
              <w:rPr>
                <w:rStyle w:val="ui-provider"/>
              </w:rPr>
              <w:t xml:space="preserve"> services where te reo Māori is used at least 51% of the time as a medium of instruction.</w:t>
            </w:r>
            <w:r w:rsidR="00FC4058" w:rsidRPr="17A256CC">
              <w:rPr>
                <w:rStyle w:val="ui-provider"/>
              </w:rPr>
              <w:t xml:space="preserve"> </w:t>
            </w:r>
            <w:r w:rsidR="00FC4058" w:rsidRPr="17A256CC">
              <w:t>This is a network approval priority set out in the</w:t>
            </w:r>
            <w:r w:rsidR="45D156DF" w:rsidRPr="17A256CC">
              <w:t xml:space="preserve"> </w:t>
            </w:r>
            <w:hyperlink r:id="rId17">
              <w:r w:rsidR="45D156DF" w:rsidRPr="17A256CC">
                <w:rPr>
                  <w:rStyle w:val="Hyperlink"/>
                  <w:rFonts w:eastAsia="Times New Roman"/>
                  <w:lang w:val="en-NZ" w:eastAsia="en-NZ"/>
                </w:rPr>
                <w:t>National Statement</w:t>
              </w:r>
            </w:hyperlink>
            <w:r w:rsidR="45D156DF" w:rsidRPr="17A256CC">
              <w:rPr>
                <w:rFonts w:eastAsia="Times New Roman"/>
                <w:lang w:val="en-NZ" w:eastAsia="en-NZ"/>
              </w:rPr>
              <w:t>.</w:t>
            </w:r>
          </w:p>
        </w:tc>
      </w:tr>
      <w:tr w:rsidR="001D662E" w:rsidRPr="000842A0" w14:paraId="213BF3B7" w14:textId="77777777">
        <w:tblPrEx>
          <w:tblLook w:val="04A0" w:firstRow="1" w:lastRow="0" w:firstColumn="1" w:lastColumn="0" w:noHBand="0" w:noVBand="1"/>
        </w:tblPrEx>
        <w:tc>
          <w:tcPr>
            <w:tcW w:w="2410" w:type="dxa"/>
          </w:tcPr>
          <w:p w14:paraId="3A75853E" w14:textId="77777777" w:rsidR="001D662E" w:rsidRPr="000842A0" w:rsidRDefault="001D662E">
            <w:pPr>
              <w:rPr>
                <w:rStyle w:val="ui-provider"/>
                <w:rFonts w:cstheme="minorHAnsi"/>
              </w:rPr>
            </w:pPr>
            <w:r w:rsidRPr="000842A0">
              <w:rPr>
                <w:rFonts w:eastAsia="Segoe UI" w:cstheme="minorHAnsi"/>
                <w:color w:val="0D0D0D" w:themeColor="text1" w:themeTint="F2"/>
              </w:rPr>
              <w:t>National Statement</w:t>
            </w:r>
          </w:p>
        </w:tc>
        <w:tc>
          <w:tcPr>
            <w:tcW w:w="6941" w:type="dxa"/>
          </w:tcPr>
          <w:p w14:paraId="49857DE7" w14:textId="2417F151" w:rsidR="001D662E" w:rsidRPr="0065235F" w:rsidRDefault="0032054C" w:rsidP="0065235F">
            <w:pPr>
              <w:rPr>
                <w:highlight w:val="yellow"/>
              </w:rPr>
            </w:pPr>
            <w:r w:rsidRPr="0065235F">
              <w:t xml:space="preserve">The </w:t>
            </w:r>
            <w:hyperlink r:id="rId18" w:history="1">
              <w:r w:rsidR="006E1F13" w:rsidRPr="00CF5A51">
                <w:rPr>
                  <w:rStyle w:val="Hyperlink"/>
                </w:rPr>
                <w:t>National Statement on the Network of Licensed Early Childhood Services</w:t>
              </w:r>
            </w:hyperlink>
            <w:r w:rsidR="006E1F13">
              <w:t xml:space="preserve"> </w:t>
            </w:r>
            <w:r w:rsidRPr="0065235F">
              <w:t>provides information to potential applicants for network approval.</w:t>
            </w:r>
            <w:r w:rsidR="00CF5A51">
              <w:t xml:space="preserve"> It is published in </w:t>
            </w:r>
            <w:r w:rsidR="00CF5A51" w:rsidRPr="0065235F">
              <w:rPr>
                <w:i/>
                <w:iCs/>
              </w:rPr>
              <w:t>The New Zealand Gazette</w:t>
            </w:r>
            <w:r w:rsidR="00CF5A51">
              <w:t xml:space="preserve"> and may be </w:t>
            </w:r>
            <w:r w:rsidR="00D66E19">
              <w:t xml:space="preserve">updated periodically. </w:t>
            </w:r>
            <w:r w:rsidRPr="0065235F">
              <w:t xml:space="preserve"> </w:t>
            </w:r>
          </w:p>
        </w:tc>
      </w:tr>
      <w:tr w:rsidR="001D662E" w:rsidRPr="000842A0" w14:paraId="5E4172B0" w14:textId="77777777">
        <w:tblPrEx>
          <w:tblLook w:val="04A0" w:firstRow="1" w:lastRow="0" w:firstColumn="1" w:lastColumn="0" w:noHBand="0" w:noVBand="1"/>
        </w:tblPrEx>
        <w:tc>
          <w:tcPr>
            <w:tcW w:w="2410" w:type="dxa"/>
          </w:tcPr>
          <w:p w14:paraId="1401836F" w14:textId="77777777" w:rsidR="001D662E" w:rsidRPr="000842A0" w:rsidRDefault="001D662E">
            <w:pPr>
              <w:rPr>
                <w:rStyle w:val="ui-provider"/>
                <w:rFonts w:cstheme="minorHAnsi"/>
              </w:rPr>
            </w:pPr>
            <w:r w:rsidRPr="000842A0">
              <w:rPr>
                <w:rStyle w:val="normaltextrun"/>
                <w:rFonts w:cstheme="minorHAnsi"/>
                <w:color w:val="0D0D0D" w:themeColor="text1" w:themeTint="F2"/>
                <w:shd w:val="clear" w:color="auto" w:fill="FFFFFF"/>
              </w:rPr>
              <w:t>Notification of the decision to decline an application</w:t>
            </w:r>
            <w:r w:rsidRPr="000842A0">
              <w:rPr>
                <w:rStyle w:val="eop"/>
                <w:rFonts w:cstheme="minorHAnsi"/>
                <w:color w:val="0D0D0D" w:themeColor="text1" w:themeTint="F2"/>
                <w:shd w:val="clear" w:color="auto" w:fill="FFFFFF"/>
              </w:rPr>
              <w:t> </w:t>
            </w:r>
          </w:p>
        </w:tc>
        <w:tc>
          <w:tcPr>
            <w:tcW w:w="6941" w:type="dxa"/>
          </w:tcPr>
          <w:p w14:paraId="191BE589" w14:textId="68A0C917" w:rsidR="001D662E" w:rsidRPr="000842A0" w:rsidRDefault="001D662E">
            <w:pPr>
              <w:tabs>
                <w:tab w:val="left" w:pos="2009"/>
              </w:tabs>
              <w:rPr>
                <w:rFonts w:eastAsia="Segoe UI" w:cstheme="minorHAnsi"/>
                <w:color w:val="0D0D0D" w:themeColor="text1" w:themeTint="F2"/>
              </w:rPr>
            </w:pPr>
            <w:r w:rsidRPr="000842A0">
              <w:rPr>
                <w:rStyle w:val="normaltextrun"/>
                <w:rFonts w:cstheme="minorHAnsi"/>
                <w:color w:val="0D0D0D" w:themeColor="text1" w:themeTint="F2"/>
                <w:shd w:val="clear" w:color="auto" w:fill="FFFFFF"/>
              </w:rPr>
              <w:t>The formal notification of the Minister</w:t>
            </w:r>
            <w:r w:rsidR="00F55D87">
              <w:rPr>
                <w:rStyle w:val="normaltextrun"/>
                <w:rFonts w:cstheme="minorHAnsi"/>
                <w:color w:val="0D0D0D" w:themeColor="text1" w:themeTint="F2"/>
                <w:shd w:val="clear" w:color="auto" w:fill="FFFFFF"/>
              </w:rPr>
              <w:t xml:space="preserve"> for Education’s</w:t>
            </w:r>
            <w:r w:rsidRPr="000842A0">
              <w:rPr>
                <w:rStyle w:val="normaltextrun"/>
                <w:rFonts w:cstheme="minorHAnsi"/>
                <w:color w:val="0D0D0D" w:themeColor="text1" w:themeTint="F2"/>
                <w:shd w:val="clear" w:color="auto" w:fill="FFFFFF"/>
              </w:rPr>
              <w:t xml:space="preserve"> decision to decline an application </w:t>
            </w:r>
            <w:r w:rsidR="002908FA">
              <w:rPr>
                <w:rStyle w:val="normaltextrun"/>
                <w:rFonts w:cstheme="minorHAnsi"/>
                <w:color w:val="0D0D0D" w:themeColor="text1" w:themeTint="F2"/>
                <w:shd w:val="clear" w:color="auto" w:fill="FFFFFF"/>
              </w:rPr>
              <w:t>for network approval</w:t>
            </w:r>
            <w:r w:rsidRPr="000842A0">
              <w:rPr>
                <w:rStyle w:val="normaltextrun"/>
                <w:rFonts w:cstheme="minorHAnsi"/>
                <w:color w:val="0D0D0D" w:themeColor="text1" w:themeTint="F2"/>
                <w:shd w:val="clear" w:color="auto" w:fill="FFFFFF"/>
              </w:rPr>
              <w:t>.</w:t>
            </w:r>
            <w:r w:rsidRPr="000842A0">
              <w:rPr>
                <w:rStyle w:val="eop"/>
                <w:rFonts w:cstheme="minorHAnsi"/>
                <w:color w:val="0D0D0D" w:themeColor="text1" w:themeTint="F2"/>
                <w:shd w:val="clear" w:color="auto" w:fill="FFFFFF"/>
              </w:rPr>
              <w:t> </w:t>
            </w:r>
            <w:r w:rsidR="009B1438">
              <w:rPr>
                <w:rStyle w:val="eop"/>
                <w:rFonts w:cstheme="minorHAnsi"/>
                <w:color w:val="0D0D0D" w:themeColor="text1" w:themeTint="F2"/>
                <w:shd w:val="clear" w:color="auto" w:fill="FFFFFF"/>
              </w:rPr>
              <w:t>Applicants who a</w:t>
            </w:r>
            <w:r w:rsidR="002908FA">
              <w:rPr>
                <w:rStyle w:val="eop"/>
                <w:rFonts w:cstheme="minorHAnsi"/>
                <w:color w:val="0D0D0D" w:themeColor="text1" w:themeTint="F2"/>
                <w:shd w:val="clear" w:color="auto" w:fill="FFFFFF"/>
              </w:rPr>
              <w:t>re declined will</w:t>
            </w:r>
            <w:r>
              <w:rPr>
                <w:rStyle w:val="eop"/>
                <w:rFonts w:cstheme="minorHAnsi"/>
                <w:color w:val="0D0D0D" w:themeColor="text1" w:themeTint="F2"/>
                <w:shd w:val="clear" w:color="auto" w:fill="FFFFFF"/>
              </w:rPr>
              <w:t xml:space="preserve"> be </w:t>
            </w:r>
            <w:r w:rsidR="002908FA">
              <w:rPr>
                <w:rStyle w:val="eop"/>
                <w:rFonts w:cstheme="minorHAnsi"/>
                <w:color w:val="0D0D0D" w:themeColor="text1" w:themeTint="F2"/>
                <w:shd w:val="clear" w:color="auto" w:fill="FFFFFF"/>
              </w:rPr>
              <w:t>provided</w:t>
            </w:r>
            <w:r w:rsidRPr="000842A0">
              <w:rPr>
                <w:rStyle w:val="eop"/>
                <w:rFonts w:cstheme="minorHAnsi"/>
                <w:color w:val="0D0D0D" w:themeColor="text1" w:themeTint="F2"/>
                <w:shd w:val="clear" w:color="auto" w:fill="FFFFFF"/>
              </w:rPr>
              <w:t xml:space="preserve"> with a copy of the signed Education Report unless the Minister has chosen to withhold this.</w:t>
            </w:r>
          </w:p>
        </w:tc>
      </w:tr>
      <w:tr w:rsidR="001D662E" w:rsidRPr="000842A0" w14:paraId="11958246" w14:textId="77777777">
        <w:tblPrEx>
          <w:tblLook w:val="04A0" w:firstRow="1" w:lastRow="0" w:firstColumn="1" w:lastColumn="0" w:noHBand="0" w:noVBand="1"/>
        </w:tblPrEx>
        <w:tc>
          <w:tcPr>
            <w:tcW w:w="2410" w:type="dxa"/>
          </w:tcPr>
          <w:p w14:paraId="0FD9B371" w14:textId="61AA5FCE" w:rsidR="001D662E" w:rsidRPr="000842A0" w:rsidRDefault="001D662E">
            <w:pPr>
              <w:rPr>
                <w:rStyle w:val="ui-provider"/>
                <w:rFonts w:cstheme="minorHAnsi"/>
              </w:rPr>
            </w:pPr>
            <w:r w:rsidRPr="000842A0">
              <w:rPr>
                <w:rFonts w:eastAsia="Segoe UI" w:cstheme="minorHAnsi"/>
                <w:color w:val="0D0D0D" w:themeColor="text1" w:themeTint="F2"/>
              </w:rPr>
              <w:t>Notice of network approval</w:t>
            </w:r>
          </w:p>
        </w:tc>
        <w:tc>
          <w:tcPr>
            <w:tcW w:w="6941" w:type="dxa"/>
          </w:tcPr>
          <w:p w14:paraId="2DC59FF0" w14:textId="2D8E9D27" w:rsidR="001D662E" w:rsidRPr="000842A0" w:rsidRDefault="00B32671">
            <w:pPr>
              <w:tabs>
                <w:tab w:val="left" w:pos="2009"/>
              </w:tabs>
              <w:rPr>
                <w:rFonts w:eastAsia="Segoe UI" w:cstheme="minorHAnsi"/>
                <w:color w:val="0D0D0D" w:themeColor="text1" w:themeTint="F2"/>
              </w:rPr>
            </w:pPr>
            <w:r>
              <w:rPr>
                <w:rFonts w:eastAsia="Segoe UI" w:cstheme="minorHAnsi"/>
                <w:color w:val="0D0D0D" w:themeColor="text1" w:themeTint="F2"/>
              </w:rPr>
              <w:t>The</w:t>
            </w:r>
            <w:r w:rsidR="001D662E" w:rsidRPr="000842A0" w:rsidDel="00B32671">
              <w:rPr>
                <w:rFonts w:eastAsia="Segoe UI" w:cstheme="minorHAnsi"/>
                <w:color w:val="0D0D0D" w:themeColor="text1" w:themeTint="F2"/>
              </w:rPr>
              <w:t xml:space="preserve"> </w:t>
            </w:r>
            <w:r w:rsidR="001D662E" w:rsidRPr="000842A0">
              <w:rPr>
                <w:rFonts w:eastAsia="Segoe UI" w:cstheme="minorHAnsi"/>
                <w:color w:val="0D0D0D" w:themeColor="text1" w:themeTint="F2"/>
              </w:rPr>
              <w:t xml:space="preserve">official record </w:t>
            </w:r>
            <w:r w:rsidR="001D662E" w:rsidRPr="000842A0" w:rsidDel="007577F8">
              <w:rPr>
                <w:rFonts w:eastAsia="Segoe UI" w:cstheme="minorHAnsi"/>
                <w:color w:val="0D0D0D" w:themeColor="text1" w:themeTint="F2"/>
              </w:rPr>
              <w:t xml:space="preserve">of </w:t>
            </w:r>
            <w:r w:rsidR="007577F8">
              <w:rPr>
                <w:rFonts w:eastAsia="Segoe UI" w:cstheme="minorHAnsi"/>
                <w:color w:val="0D0D0D" w:themeColor="text1" w:themeTint="F2"/>
              </w:rPr>
              <w:t xml:space="preserve">network approval </w:t>
            </w:r>
            <w:r w:rsidR="00177507">
              <w:rPr>
                <w:rFonts w:eastAsia="Segoe UI" w:cstheme="minorHAnsi"/>
                <w:color w:val="0D0D0D" w:themeColor="text1" w:themeTint="F2"/>
              </w:rPr>
              <w:t xml:space="preserve">awarded to the </w:t>
            </w:r>
            <w:r w:rsidR="00AE30CF">
              <w:rPr>
                <w:rFonts w:eastAsia="Segoe UI" w:cstheme="minorHAnsi"/>
                <w:color w:val="0D0D0D" w:themeColor="text1" w:themeTint="F2"/>
              </w:rPr>
              <w:t>applicant</w:t>
            </w:r>
            <w:r w:rsidR="007577F8">
              <w:rPr>
                <w:rFonts w:eastAsia="Segoe UI" w:cstheme="minorHAnsi"/>
                <w:color w:val="0D0D0D" w:themeColor="text1" w:themeTint="F2"/>
              </w:rPr>
              <w:t xml:space="preserve"> when network approval </w:t>
            </w:r>
            <w:r w:rsidR="00AE30CF">
              <w:rPr>
                <w:rFonts w:eastAsia="Segoe UI" w:cstheme="minorHAnsi"/>
                <w:color w:val="0D0D0D" w:themeColor="text1" w:themeTint="F2"/>
              </w:rPr>
              <w:t>is</w:t>
            </w:r>
            <w:r w:rsidR="00177507">
              <w:rPr>
                <w:rFonts w:eastAsia="Segoe UI" w:cstheme="minorHAnsi"/>
                <w:color w:val="0D0D0D" w:themeColor="text1" w:themeTint="F2"/>
              </w:rPr>
              <w:t xml:space="preserve"> confirmed by the Minister of Education.</w:t>
            </w:r>
            <w:r w:rsidR="001D662E" w:rsidRPr="000842A0">
              <w:rPr>
                <w:rFonts w:eastAsia="Segoe UI" w:cstheme="minorHAnsi"/>
                <w:color w:val="0D0D0D" w:themeColor="text1" w:themeTint="F2"/>
              </w:rPr>
              <w:t xml:space="preserve"> </w:t>
            </w:r>
          </w:p>
        </w:tc>
      </w:tr>
      <w:tr w:rsidR="001D662E" w:rsidRPr="000842A0" w14:paraId="51DD57AE" w14:textId="77777777">
        <w:tblPrEx>
          <w:tblLook w:val="04A0" w:firstRow="1" w:lastRow="0" w:firstColumn="1" w:lastColumn="0" w:noHBand="0" w:noVBand="1"/>
        </w:tblPrEx>
        <w:tc>
          <w:tcPr>
            <w:tcW w:w="2410" w:type="dxa"/>
          </w:tcPr>
          <w:p w14:paraId="2FB360DE" w14:textId="77777777" w:rsidR="001D662E" w:rsidRPr="000842A0" w:rsidRDefault="001D662E">
            <w:pPr>
              <w:rPr>
                <w:rFonts w:eastAsia="Segoe UI" w:cstheme="minorHAnsi"/>
                <w:color w:val="0D0D0D" w:themeColor="text1" w:themeTint="F2"/>
              </w:rPr>
            </w:pPr>
            <w:r w:rsidRPr="000842A0">
              <w:rPr>
                <w:rStyle w:val="ui-provider"/>
                <w:rFonts w:cstheme="minorHAnsi"/>
              </w:rPr>
              <w:t>Organisations funded by Targeted Assistance for Participation (TAP)</w:t>
            </w:r>
          </w:p>
        </w:tc>
        <w:tc>
          <w:tcPr>
            <w:tcW w:w="6941" w:type="dxa"/>
          </w:tcPr>
          <w:p w14:paraId="0F97E949" w14:textId="3E555C4F" w:rsidR="001D662E" w:rsidRPr="000842A0" w:rsidRDefault="00216713">
            <w:pPr>
              <w:rPr>
                <w:rStyle w:val="ui-provider"/>
              </w:rPr>
            </w:pPr>
            <w:r w:rsidRPr="17A256CC">
              <w:rPr>
                <w:rStyle w:val="ui-provider"/>
              </w:rPr>
              <w:t>O</w:t>
            </w:r>
            <w:r w:rsidR="001D662E" w:rsidRPr="17A256CC">
              <w:rPr>
                <w:rStyle w:val="ui-provider"/>
              </w:rPr>
              <w:t>rganisations that have funding approved through TAP prior to network management commencing on 1 February 2023.</w:t>
            </w:r>
            <w:r w:rsidR="00AE30CF" w:rsidRPr="17A256CC">
              <w:rPr>
                <w:rStyle w:val="ui-provider"/>
              </w:rPr>
              <w:t xml:space="preserve"> </w:t>
            </w:r>
            <w:r w:rsidRPr="17A256CC">
              <w:rPr>
                <w:rStyle w:val="ui-provider"/>
              </w:rPr>
              <w:t xml:space="preserve">This is a transitional priority </w:t>
            </w:r>
            <w:r w:rsidR="001D662E" w:rsidRPr="17A256CC" w:rsidDel="0020352E">
              <w:rPr>
                <w:rStyle w:val="ui-provider"/>
              </w:rPr>
              <w:t xml:space="preserve">set out in the </w:t>
            </w:r>
            <w:hyperlink r:id="rId19">
              <w:r w:rsidR="69308618" w:rsidRPr="17A256CC">
                <w:rPr>
                  <w:rStyle w:val="Hyperlink"/>
                  <w:rFonts w:eastAsia="Times New Roman"/>
                  <w:lang w:val="en-NZ" w:eastAsia="en-NZ"/>
                </w:rPr>
                <w:t>National Statement</w:t>
              </w:r>
            </w:hyperlink>
            <w:r w:rsidR="69308618" w:rsidRPr="17A256CC">
              <w:rPr>
                <w:rFonts w:eastAsia="Times New Roman"/>
                <w:lang w:val="en-NZ" w:eastAsia="en-NZ"/>
              </w:rPr>
              <w:t>.</w:t>
            </w:r>
          </w:p>
        </w:tc>
      </w:tr>
      <w:tr w:rsidR="001D662E" w:rsidRPr="000842A0" w14:paraId="75214852" w14:textId="77777777">
        <w:tblPrEx>
          <w:tblLook w:val="04A0" w:firstRow="1" w:lastRow="0" w:firstColumn="1" w:lastColumn="0" w:noHBand="0" w:noVBand="1"/>
        </w:tblPrEx>
        <w:tc>
          <w:tcPr>
            <w:tcW w:w="2410" w:type="dxa"/>
          </w:tcPr>
          <w:p w14:paraId="337996F6" w14:textId="2AE6A0BE"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 xml:space="preserve">‘Owned, operated, or managed or been otherwise </w:t>
            </w:r>
            <w:r w:rsidRPr="00746E65">
              <w:rPr>
                <w:rFonts w:eastAsia="Segoe UI" w:cstheme="minorHAnsi"/>
                <w:color w:val="0D0D0D" w:themeColor="text1" w:themeTint="F2"/>
              </w:rPr>
              <w:t>connect</w:t>
            </w:r>
            <w:r w:rsidR="00F47BEA" w:rsidRPr="006253B9">
              <w:rPr>
                <w:rFonts w:eastAsia="Segoe UI" w:cstheme="minorHAnsi"/>
                <w:color w:val="0D0D0D" w:themeColor="text1" w:themeTint="F2"/>
              </w:rPr>
              <w:t>ed</w:t>
            </w:r>
            <w:r w:rsidRPr="000842A0">
              <w:rPr>
                <w:rFonts w:eastAsia="Segoe UI" w:cstheme="minorHAnsi"/>
                <w:color w:val="0D0D0D" w:themeColor="text1" w:themeTint="F2"/>
              </w:rPr>
              <w:t xml:space="preserve"> with’</w:t>
            </w:r>
            <w:r w:rsidR="002350CD" w:rsidRPr="006253B9">
              <w:rPr>
                <w:rFonts w:eastAsia="Segoe UI" w:cstheme="minorHAnsi"/>
                <w:color w:val="0D0D0D" w:themeColor="text1" w:themeTint="F2"/>
              </w:rPr>
              <w:t xml:space="preserve"> </w:t>
            </w:r>
          </w:p>
        </w:tc>
        <w:tc>
          <w:tcPr>
            <w:tcW w:w="6941" w:type="dxa"/>
          </w:tcPr>
          <w:p w14:paraId="7F74DA0C" w14:textId="0C50814E" w:rsidR="00C6161F" w:rsidRDefault="00461531">
            <w:r>
              <w:t>This means</w:t>
            </w:r>
            <w:r w:rsidR="001D662E">
              <w:t xml:space="preserve"> any licensed early childhood service </w:t>
            </w:r>
            <w:r>
              <w:t>a relevant individual or applicant has owned, oper</w:t>
            </w:r>
            <w:r w:rsidR="00C6161F">
              <w:t>ated, manage</w:t>
            </w:r>
            <w:r w:rsidR="1F8CC6EB">
              <w:t>d</w:t>
            </w:r>
            <w:r w:rsidR="00C6161F">
              <w:t xml:space="preserve"> or been otherwise connected with.</w:t>
            </w:r>
          </w:p>
          <w:p w14:paraId="7C469F38" w14:textId="72D0C689" w:rsidR="00FB4A79" w:rsidRDefault="60AC9C5B">
            <w:r>
              <w:t>‘</w:t>
            </w:r>
            <w:r w:rsidR="00C6161F">
              <w:t>Otherwise connected with</w:t>
            </w:r>
            <w:r w:rsidR="016C64F4">
              <w:t>’</w:t>
            </w:r>
            <w:r w:rsidR="00C6161F">
              <w:t xml:space="preserve"> means where a </w:t>
            </w:r>
            <w:r w:rsidR="00461531">
              <w:t>connection</w:t>
            </w:r>
            <w:r w:rsidR="001D662E">
              <w:t xml:space="preserve"> </w:t>
            </w:r>
            <w:r w:rsidR="00461531">
              <w:t>was in the same type of</w:t>
            </w:r>
            <w:r w:rsidR="001D662E">
              <w:t xml:space="preserve"> role as </w:t>
            </w:r>
            <w:r w:rsidR="00461531">
              <w:t xml:space="preserve">that of an </w:t>
            </w:r>
            <w:r w:rsidR="001D662E">
              <w:t xml:space="preserve">owner, operator or manager. </w:t>
            </w:r>
            <w:r w:rsidR="00C6161F">
              <w:t>It</w:t>
            </w:r>
            <w:r w:rsidR="00461531">
              <w:t xml:space="preserve"> do</w:t>
            </w:r>
            <w:r w:rsidR="00C6161F">
              <w:t>es</w:t>
            </w:r>
            <w:r w:rsidR="001D662E">
              <w:t xml:space="preserve"> not need to have </w:t>
            </w:r>
            <w:r w:rsidR="00C6161F">
              <w:t>been</w:t>
            </w:r>
            <w:r w:rsidR="00461531">
              <w:t xml:space="preserve"> </w:t>
            </w:r>
            <w:r w:rsidR="001D662E">
              <w:t>ownership or governance</w:t>
            </w:r>
            <w:r w:rsidR="004253AE">
              <w:t>. It includes</w:t>
            </w:r>
            <w:r w:rsidR="00461531">
              <w:t xml:space="preserve"> involve</w:t>
            </w:r>
            <w:r w:rsidR="004253AE">
              <w:t>ment</w:t>
            </w:r>
            <w:r w:rsidR="00461531">
              <w:t xml:space="preserve"> in the day-to-day management or operation of a service, for example some head teacher or centre manager positions, and roles involved in the operation or management of whānau-led Te Kōhanga Reo and Playcentre. </w:t>
            </w:r>
          </w:p>
          <w:p w14:paraId="5AA132A8" w14:textId="7E6C633B" w:rsidR="001D662E" w:rsidRPr="00FB4A79" w:rsidRDefault="00FB4A79">
            <w:pPr>
              <w:rPr>
                <w:rFonts w:eastAsia="Segoe UI"/>
                <w:color w:val="0D0D0D" w:themeColor="text1" w:themeTint="F2"/>
                <w:highlight w:val="yellow"/>
              </w:rPr>
            </w:pPr>
            <w:r>
              <w:lastRenderedPageBreak/>
              <w:t xml:space="preserve">It does not </w:t>
            </w:r>
            <w:r w:rsidR="00461531">
              <w:t xml:space="preserve">include services where </w:t>
            </w:r>
            <w:r>
              <w:t xml:space="preserve">an individual or applicant </w:t>
            </w:r>
            <w:r w:rsidR="00461531">
              <w:t>did not have this type of</w:t>
            </w:r>
            <w:r w:rsidR="001D662E">
              <w:t xml:space="preserve"> role</w:t>
            </w:r>
            <w:r w:rsidR="00461531">
              <w:t>. For example</w:t>
            </w:r>
            <w:r w:rsidR="252B4FED">
              <w:t>,</w:t>
            </w:r>
            <w:r>
              <w:t xml:space="preserve"> it does not include</w:t>
            </w:r>
            <w:r w:rsidR="00461531">
              <w:t xml:space="preserve"> any paid employment, including teaching roles that didn’t</w:t>
            </w:r>
            <w:r w:rsidR="001D662E">
              <w:t xml:space="preserve"> have </w:t>
            </w:r>
            <w:r w:rsidR="00461531">
              <w:t>management responsibilities, any services your child attended, or any services where you volunteered.</w:t>
            </w:r>
          </w:p>
        </w:tc>
      </w:tr>
      <w:tr w:rsidR="001D662E" w:rsidRPr="000842A0" w14:paraId="521F574B" w14:textId="77777777">
        <w:tblPrEx>
          <w:tblLook w:val="04A0" w:firstRow="1" w:lastRow="0" w:firstColumn="1" w:lastColumn="0" w:noHBand="0" w:noVBand="1"/>
        </w:tblPrEx>
        <w:trPr>
          <w:trHeight w:val="858"/>
        </w:trPr>
        <w:tc>
          <w:tcPr>
            <w:tcW w:w="2410" w:type="dxa"/>
          </w:tcPr>
          <w:p w14:paraId="18E06435"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lastRenderedPageBreak/>
              <w:t>Pacific bilingual and immersion services</w:t>
            </w:r>
          </w:p>
        </w:tc>
        <w:tc>
          <w:tcPr>
            <w:tcW w:w="6941" w:type="dxa"/>
          </w:tcPr>
          <w:p w14:paraId="737106D0" w14:textId="6BA24B4A" w:rsidR="001D662E" w:rsidRPr="00856EED" w:rsidRDefault="00F24B27">
            <w:pPr>
              <w:pStyle w:val="NormalWeb"/>
              <w:spacing w:before="0" w:beforeAutospacing="0" w:after="120" w:afterAutospacing="0"/>
              <w:rPr>
                <w:rFonts w:asciiTheme="minorHAnsi" w:hAnsiTheme="minorHAnsi" w:cstheme="minorHAnsi"/>
                <w:sz w:val="22"/>
                <w:szCs w:val="22"/>
              </w:rPr>
            </w:pPr>
            <w:r w:rsidRPr="00856EED">
              <w:rPr>
                <w:rStyle w:val="ui-provider"/>
                <w:rFonts w:asciiTheme="minorHAnsi" w:hAnsiTheme="minorHAnsi" w:cstheme="minorHAnsi"/>
                <w:sz w:val="22"/>
                <w:szCs w:val="22"/>
              </w:rPr>
              <w:t xml:space="preserve">Early childhood services </w:t>
            </w:r>
            <w:r w:rsidR="001D662E" w:rsidRPr="00856EED">
              <w:rPr>
                <w:rFonts w:asciiTheme="minorHAnsi" w:hAnsiTheme="minorHAnsi" w:cstheme="minorHAnsi"/>
                <w:sz w:val="22"/>
                <w:szCs w:val="22"/>
              </w:rPr>
              <w:t>where a Pacific language is used at least 51% of the time as a medium of instruction.</w:t>
            </w:r>
            <w:r w:rsidR="00441D2F" w:rsidRPr="00856EED">
              <w:rPr>
                <w:rFonts w:asciiTheme="minorHAnsi" w:hAnsiTheme="minorHAnsi" w:cstheme="minorHAnsi"/>
                <w:sz w:val="22"/>
                <w:szCs w:val="22"/>
              </w:rPr>
              <w:t xml:space="preserve"> This is a priority set out in the</w:t>
            </w:r>
            <w:r w:rsidR="3AC7C827" w:rsidRPr="00856EED">
              <w:rPr>
                <w:rFonts w:asciiTheme="minorHAnsi" w:hAnsiTheme="minorHAnsi" w:cstheme="minorHAnsi"/>
                <w:sz w:val="22"/>
                <w:szCs w:val="22"/>
              </w:rPr>
              <w:t xml:space="preserve"> </w:t>
            </w:r>
            <w:hyperlink r:id="rId20">
              <w:r w:rsidR="3AC7C827" w:rsidRPr="00856EED">
                <w:rPr>
                  <w:rStyle w:val="Hyperlink"/>
                  <w:rFonts w:asciiTheme="minorHAnsi" w:hAnsiTheme="minorHAnsi" w:cstheme="minorHAnsi"/>
                  <w:sz w:val="22"/>
                  <w:szCs w:val="22"/>
                </w:rPr>
                <w:t>National Statement</w:t>
              </w:r>
            </w:hyperlink>
            <w:r w:rsidR="3AC7C827" w:rsidRPr="00856EED">
              <w:rPr>
                <w:rFonts w:asciiTheme="minorHAnsi" w:hAnsiTheme="minorHAnsi" w:cstheme="minorHAnsi"/>
                <w:sz w:val="22"/>
                <w:szCs w:val="22"/>
              </w:rPr>
              <w:t>.</w:t>
            </w:r>
          </w:p>
        </w:tc>
      </w:tr>
      <w:tr w:rsidR="001D662E" w:rsidRPr="000842A0" w14:paraId="0B2D9986" w14:textId="77777777">
        <w:tblPrEx>
          <w:tblLook w:val="04A0" w:firstRow="1" w:lastRow="0" w:firstColumn="1" w:lastColumn="0" w:noHBand="0" w:noVBand="1"/>
        </w:tblPrEx>
        <w:tc>
          <w:tcPr>
            <w:tcW w:w="2410" w:type="dxa"/>
          </w:tcPr>
          <w:p w14:paraId="1764AA4C"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Pacific language and/or cultural services</w:t>
            </w:r>
          </w:p>
        </w:tc>
        <w:tc>
          <w:tcPr>
            <w:tcW w:w="6941" w:type="dxa"/>
          </w:tcPr>
          <w:p w14:paraId="0BE5D51E" w14:textId="146AC3EF" w:rsidR="001D662E" w:rsidRPr="00856EED" w:rsidRDefault="0020352E">
            <w:pPr>
              <w:pStyle w:val="NormalWeb"/>
              <w:spacing w:before="0" w:beforeAutospacing="0" w:after="120" w:afterAutospacing="0"/>
              <w:rPr>
                <w:rFonts w:asciiTheme="minorHAnsi" w:hAnsiTheme="minorHAnsi" w:cstheme="minorHAnsi"/>
                <w:sz w:val="22"/>
                <w:szCs w:val="22"/>
              </w:rPr>
            </w:pPr>
            <w:r w:rsidRPr="00856EED">
              <w:rPr>
                <w:rStyle w:val="ui-provider"/>
                <w:rFonts w:asciiTheme="minorHAnsi" w:hAnsiTheme="minorHAnsi" w:cstheme="minorHAnsi"/>
                <w:sz w:val="22"/>
                <w:szCs w:val="22"/>
              </w:rPr>
              <w:t xml:space="preserve">Early childhood services </w:t>
            </w:r>
            <w:r w:rsidR="00F24B27" w:rsidRPr="00856EED">
              <w:rPr>
                <w:rFonts w:asciiTheme="minorHAnsi" w:hAnsiTheme="minorHAnsi" w:cstheme="minorHAnsi"/>
                <w:sz w:val="22"/>
                <w:szCs w:val="22"/>
              </w:rPr>
              <w:t xml:space="preserve">which </w:t>
            </w:r>
            <w:r w:rsidR="001D662E" w:rsidRPr="00856EED">
              <w:rPr>
                <w:rFonts w:asciiTheme="minorHAnsi" w:hAnsiTheme="minorHAnsi" w:cstheme="minorHAnsi"/>
                <w:sz w:val="22"/>
                <w:szCs w:val="22"/>
              </w:rPr>
              <w:t>have distinct Pacific identities, cultural practices, languages, and values that inform the service provision.</w:t>
            </w:r>
            <w:r w:rsidR="00441D2F" w:rsidRPr="00856EED">
              <w:rPr>
                <w:rFonts w:asciiTheme="minorHAnsi" w:hAnsiTheme="minorHAnsi" w:cstheme="minorHAnsi"/>
                <w:sz w:val="22"/>
                <w:szCs w:val="22"/>
              </w:rPr>
              <w:t xml:space="preserve"> This is a priority set out in the </w:t>
            </w:r>
            <w:hyperlink r:id="rId21">
              <w:r w:rsidR="7C475957" w:rsidRPr="00856EED">
                <w:rPr>
                  <w:rStyle w:val="Hyperlink"/>
                  <w:rFonts w:asciiTheme="minorHAnsi" w:hAnsiTheme="minorHAnsi" w:cstheme="minorHAnsi"/>
                  <w:sz w:val="22"/>
                  <w:szCs w:val="22"/>
                </w:rPr>
                <w:t>National Statement</w:t>
              </w:r>
            </w:hyperlink>
            <w:r w:rsidR="7C475957" w:rsidRPr="00856EED">
              <w:rPr>
                <w:rFonts w:asciiTheme="minorHAnsi" w:hAnsiTheme="minorHAnsi" w:cstheme="minorHAnsi"/>
                <w:sz w:val="22"/>
                <w:szCs w:val="22"/>
              </w:rPr>
              <w:t>.</w:t>
            </w:r>
          </w:p>
        </w:tc>
      </w:tr>
      <w:tr w:rsidR="001D662E" w:rsidRPr="000842A0" w14:paraId="677C89D6" w14:textId="77777777">
        <w:tblPrEx>
          <w:tblLook w:val="04A0" w:firstRow="1" w:lastRow="0" w:firstColumn="1" w:lastColumn="0" w:noHBand="0" w:noVBand="1"/>
        </w:tblPrEx>
        <w:tc>
          <w:tcPr>
            <w:tcW w:w="2410" w:type="dxa"/>
          </w:tcPr>
          <w:p w14:paraId="76CE1F57"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Police Vet</w:t>
            </w:r>
          </w:p>
        </w:tc>
        <w:tc>
          <w:tcPr>
            <w:tcW w:w="6941" w:type="dxa"/>
          </w:tcPr>
          <w:p w14:paraId="5C955220" w14:textId="7B991254" w:rsidR="001D662E" w:rsidRPr="00DF0FB4" w:rsidRDefault="00CE7D77">
            <w:r w:rsidRPr="00DF0FB4">
              <w:t xml:space="preserve">A document, </w:t>
            </w:r>
            <w:r w:rsidR="0027506C">
              <w:t>issued</w:t>
            </w:r>
            <w:r w:rsidRPr="00DF0FB4">
              <w:t xml:space="preserve"> by the New Zealand Police, provid</w:t>
            </w:r>
            <w:r w:rsidR="0027506C">
              <w:t>ing</w:t>
            </w:r>
            <w:r w:rsidRPr="00DF0FB4">
              <w:t xml:space="preserve"> Conviction History reports and other relevant non-convicted information on</w:t>
            </w:r>
            <w:r w:rsidR="0027506C">
              <w:t xml:space="preserve"> </w:t>
            </w:r>
            <w:r w:rsidR="0018765D">
              <w:t>individuals.</w:t>
            </w:r>
            <w:r w:rsidR="00DF0FB4">
              <w:t xml:space="preserve"> </w:t>
            </w:r>
            <w:r w:rsidR="0018765D">
              <w:t xml:space="preserve"> </w:t>
            </w:r>
            <w:r w:rsidR="009E5217">
              <w:t xml:space="preserve">This must be obtained for the ECE – governance role. </w:t>
            </w:r>
          </w:p>
        </w:tc>
      </w:tr>
      <w:tr w:rsidR="001D662E" w:rsidRPr="000842A0" w14:paraId="12BD59CF" w14:textId="77777777">
        <w:tblPrEx>
          <w:tblLook w:val="04A0" w:firstRow="1" w:lastRow="0" w:firstColumn="1" w:lastColumn="0" w:noHBand="0" w:noVBand="1"/>
        </w:tblPrEx>
        <w:tc>
          <w:tcPr>
            <w:tcW w:w="2410" w:type="dxa"/>
          </w:tcPr>
          <w:p w14:paraId="1D4C51BD" w14:textId="77777777" w:rsidR="001D662E" w:rsidRPr="000842A0" w:rsidRDefault="001D662E">
            <w:pPr>
              <w:rPr>
                <w:rFonts w:eastAsia="Times New Roman" w:cstheme="minorHAnsi"/>
                <w:lang w:val="en-NZ" w:eastAsia="en-NZ"/>
              </w:rPr>
            </w:pPr>
            <w:r w:rsidRPr="000842A0">
              <w:rPr>
                <w:rFonts w:eastAsia="Times New Roman" w:cstheme="minorHAnsi"/>
                <w:lang w:val="en-NZ" w:eastAsia="en-NZ"/>
              </w:rPr>
              <w:t>Relevant individual</w:t>
            </w:r>
          </w:p>
          <w:p w14:paraId="13E8893E" w14:textId="77777777" w:rsidR="001D662E" w:rsidRPr="000842A0" w:rsidRDefault="001D662E">
            <w:pPr>
              <w:rPr>
                <w:rFonts w:eastAsia="Segoe UI" w:cstheme="minorHAnsi"/>
                <w:color w:val="0D0D0D" w:themeColor="text1" w:themeTint="F2"/>
              </w:rPr>
            </w:pPr>
          </w:p>
        </w:tc>
        <w:tc>
          <w:tcPr>
            <w:tcW w:w="6941" w:type="dxa"/>
          </w:tcPr>
          <w:p w14:paraId="5AE5D13C" w14:textId="6ED9C260" w:rsidR="001D662E" w:rsidRPr="000842A0" w:rsidRDefault="009D29DD">
            <w:pPr>
              <w:rPr>
                <w:rFonts w:eastAsia="Times New Roman" w:cstheme="minorHAnsi"/>
                <w:lang w:val="en-NZ" w:eastAsia="en-NZ"/>
              </w:rPr>
            </w:pPr>
            <w:r>
              <w:rPr>
                <w:rFonts w:eastAsia="Times New Roman" w:cstheme="minorHAnsi"/>
                <w:lang w:val="en-NZ" w:eastAsia="en-NZ"/>
              </w:rPr>
              <w:t>A</w:t>
            </w:r>
            <w:r w:rsidR="001D662E" w:rsidRPr="000842A0">
              <w:rPr>
                <w:rFonts w:eastAsia="Times New Roman" w:cstheme="minorHAnsi"/>
                <w:lang w:val="en-NZ" w:eastAsia="en-NZ"/>
              </w:rPr>
              <w:t>nyone who is:</w:t>
            </w:r>
          </w:p>
          <w:p w14:paraId="3D98D01A" w14:textId="77777777" w:rsidR="001D662E" w:rsidRPr="000842A0" w:rsidRDefault="001D662E" w:rsidP="00BB434A">
            <w:pPr>
              <w:keepLines/>
              <w:numPr>
                <w:ilvl w:val="0"/>
                <w:numId w:val="3"/>
              </w:numPr>
              <w:tabs>
                <w:tab w:val="clear" w:pos="720"/>
                <w:tab w:val="num" w:pos="360"/>
              </w:tabs>
              <w:suppressAutoHyphens/>
              <w:spacing w:before="120"/>
              <w:ind w:left="360"/>
              <w:rPr>
                <w:rFonts w:eastAsia="Times New Roman" w:cstheme="minorHAnsi"/>
                <w:lang w:val="en-NZ" w:eastAsia="en-NZ"/>
              </w:rPr>
            </w:pPr>
            <w:r w:rsidRPr="000842A0">
              <w:rPr>
                <w:rFonts w:eastAsia="Times New Roman" w:cstheme="minorHAnsi"/>
                <w:lang w:val="en-NZ" w:eastAsia="en-NZ"/>
              </w:rPr>
              <w:t>an applicant who is an individual</w:t>
            </w:r>
          </w:p>
          <w:p w14:paraId="2A743F1A" w14:textId="77777777" w:rsidR="001D662E" w:rsidRPr="000842A0" w:rsidRDefault="001D662E" w:rsidP="00BB434A">
            <w:pPr>
              <w:keepLines/>
              <w:numPr>
                <w:ilvl w:val="0"/>
                <w:numId w:val="3"/>
              </w:numPr>
              <w:tabs>
                <w:tab w:val="clear" w:pos="720"/>
                <w:tab w:val="num" w:pos="360"/>
              </w:tabs>
              <w:suppressAutoHyphens/>
              <w:spacing w:before="120"/>
              <w:ind w:left="360"/>
              <w:rPr>
                <w:rFonts w:eastAsia="Times New Roman" w:cstheme="minorHAnsi"/>
                <w:lang w:val="en-NZ" w:eastAsia="en-NZ"/>
              </w:rPr>
            </w:pPr>
            <w:r w:rsidRPr="000842A0">
              <w:rPr>
                <w:rFonts w:eastAsia="Times New Roman" w:cstheme="minorHAnsi"/>
                <w:lang w:val="en-NZ" w:eastAsia="en-NZ"/>
              </w:rPr>
              <w:t>part of a group of individuals who are an applicant or</w:t>
            </w:r>
          </w:p>
          <w:p w14:paraId="48A59120" w14:textId="77777777" w:rsidR="001D662E" w:rsidRPr="000842A0" w:rsidRDefault="001D662E" w:rsidP="001D662E">
            <w:pPr>
              <w:keepLines/>
              <w:numPr>
                <w:ilvl w:val="0"/>
                <w:numId w:val="3"/>
              </w:numPr>
              <w:tabs>
                <w:tab w:val="clear" w:pos="720"/>
                <w:tab w:val="num" w:pos="360"/>
              </w:tabs>
              <w:suppressAutoHyphens/>
              <w:spacing w:before="120" w:after="120"/>
              <w:ind w:left="360"/>
              <w:rPr>
                <w:rFonts w:eastAsia="Times New Roman" w:cstheme="minorHAnsi"/>
                <w:lang w:val="en-NZ" w:eastAsia="en-NZ"/>
              </w:rPr>
            </w:pPr>
            <w:r w:rsidRPr="000842A0">
              <w:rPr>
                <w:rFonts w:eastAsia="Times New Roman" w:cstheme="minorHAnsi"/>
                <w:lang w:val="en-NZ" w:eastAsia="en-NZ"/>
              </w:rPr>
              <w:t>an individual who is involved in the governance of the applicant including in the governance of the proposed service.</w:t>
            </w:r>
          </w:p>
        </w:tc>
      </w:tr>
      <w:tr w:rsidR="001D662E" w:rsidRPr="000842A0" w14:paraId="6B9883CB" w14:textId="77777777">
        <w:tblPrEx>
          <w:tblLook w:val="04A0" w:firstRow="1" w:lastRow="0" w:firstColumn="1" w:lastColumn="0" w:noHBand="0" w:noVBand="1"/>
        </w:tblPrEx>
        <w:tc>
          <w:tcPr>
            <w:tcW w:w="2410" w:type="dxa"/>
          </w:tcPr>
          <w:p w14:paraId="052B243B" w14:textId="77777777" w:rsidR="001D662E" w:rsidRPr="000842A0" w:rsidRDefault="001D662E">
            <w:pPr>
              <w:rPr>
                <w:rFonts w:eastAsia="Times New Roman" w:cstheme="minorHAnsi"/>
                <w:lang w:val="en-NZ" w:eastAsia="en-NZ"/>
              </w:rPr>
            </w:pPr>
            <w:r w:rsidRPr="000842A0">
              <w:rPr>
                <w:rStyle w:val="normaltextrun"/>
                <w:rFonts w:cstheme="minorHAnsi"/>
                <w:color w:val="0D0D0D" w:themeColor="text1" w:themeTint="F2"/>
                <w:bdr w:val="none" w:sz="0" w:space="0" w:color="auto" w:frame="1"/>
              </w:rPr>
              <w:t>Request for more information</w:t>
            </w:r>
          </w:p>
        </w:tc>
        <w:tc>
          <w:tcPr>
            <w:tcW w:w="6941" w:type="dxa"/>
          </w:tcPr>
          <w:p w14:paraId="6319B097" w14:textId="394DCD26" w:rsidR="001D662E" w:rsidRPr="000842A0" w:rsidRDefault="00887A02">
            <w:pPr>
              <w:rPr>
                <w:rFonts w:eastAsia="Times New Roman" w:cstheme="minorHAnsi"/>
                <w:lang w:val="en-NZ" w:eastAsia="en-NZ"/>
              </w:rPr>
            </w:pPr>
            <w:r>
              <w:rPr>
                <w:rStyle w:val="normaltextrun"/>
                <w:rFonts w:cstheme="minorHAnsi"/>
                <w:color w:val="0D0D0D" w:themeColor="text1" w:themeTint="F2"/>
                <w:shd w:val="clear" w:color="auto" w:fill="FFFFFF"/>
              </w:rPr>
              <w:t xml:space="preserve">The process through which the Secretary for Education or the Minister of Education may ask </w:t>
            </w:r>
            <w:r w:rsidR="009D29DD">
              <w:rPr>
                <w:rStyle w:val="normaltextrun"/>
                <w:rFonts w:cstheme="minorHAnsi"/>
                <w:color w:val="0D0D0D" w:themeColor="text1" w:themeTint="F2"/>
                <w:shd w:val="clear" w:color="auto" w:fill="FFFFFF"/>
              </w:rPr>
              <w:t>an applicant for more information relating to any part of the application.</w:t>
            </w:r>
          </w:p>
        </w:tc>
      </w:tr>
      <w:tr w:rsidR="001D662E" w:rsidRPr="000842A0" w14:paraId="1D1834E0" w14:textId="77777777">
        <w:tblPrEx>
          <w:tblLook w:val="04A0" w:firstRow="1" w:lastRow="0" w:firstColumn="1" w:lastColumn="0" w:noHBand="0" w:noVBand="1"/>
        </w:tblPrEx>
        <w:tc>
          <w:tcPr>
            <w:tcW w:w="2410" w:type="dxa"/>
          </w:tcPr>
          <w:p w14:paraId="5504F503" w14:textId="77777777" w:rsidR="001D662E" w:rsidRPr="000842A0" w:rsidRDefault="001D662E">
            <w:pPr>
              <w:rPr>
                <w:rFonts w:eastAsia="Segoe UI" w:cstheme="minorHAnsi"/>
                <w:color w:val="0D0D0D" w:themeColor="text1" w:themeTint="F2"/>
              </w:rPr>
            </w:pPr>
            <w:r w:rsidRPr="000842A0">
              <w:rPr>
                <w:rStyle w:val="ui-provider"/>
                <w:rFonts w:cstheme="minorHAnsi"/>
              </w:rPr>
              <w:t>Services planned to operate on a new school site</w:t>
            </w:r>
          </w:p>
        </w:tc>
        <w:tc>
          <w:tcPr>
            <w:tcW w:w="6941" w:type="dxa"/>
          </w:tcPr>
          <w:p w14:paraId="3A384E14" w14:textId="4CFE10AB" w:rsidR="001D662E" w:rsidRPr="000842A0" w:rsidRDefault="00A37633">
            <w:pPr>
              <w:rPr>
                <w:rFonts w:eastAsia="Segoe UI" w:cstheme="minorHAnsi"/>
                <w:color w:val="0D0D0D" w:themeColor="text1" w:themeTint="F2"/>
              </w:rPr>
            </w:pPr>
            <w:r>
              <w:rPr>
                <w:rStyle w:val="ui-provider"/>
                <w:rFonts w:cstheme="minorHAnsi"/>
              </w:rPr>
              <w:t>Early childhood s</w:t>
            </w:r>
            <w:r w:rsidR="001D662E" w:rsidRPr="000842A0">
              <w:rPr>
                <w:rStyle w:val="ui-provider"/>
                <w:rFonts w:cstheme="minorHAnsi"/>
              </w:rPr>
              <w:t>ervices that are planned to operate on a newly built school site in growth areas or adjacent to growth areas.</w:t>
            </w:r>
            <w:r w:rsidR="00800F97">
              <w:rPr>
                <w:rStyle w:val="ui-provider"/>
                <w:rFonts w:cstheme="minorHAnsi"/>
              </w:rPr>
              <w:t xml:space="preserve"> </w:t>
            </w:r>
            <w:r w:rsidR="00800F97">
              <w:rPr>
                <w:rFonts w:cstheme="minorHAnsi"/>
              </w:rPr>
              <w:t>This is a priority set out in the</w:t>
            </w:r>
            <w:r w:rsidR="00856EED">
              <w:rPr>
                <w:rFonts w:cstheme="minorHAnsi"/>
              </w:rPr>
              <w:t xml:space="preserve"> </w:t>
            </w:r>
            <w:hyperlink r:id="rId22" w:tgtFrame="_blank" w:history="1">
              <w:r w:rsidR="00856EED">
                <w:rPr>
                  <w:rStyle w:val="normaltextrun"/>
                  <w:rFonts w:ascii="Calibri" w:hAnsi="Calibri" w:cs="Calibri"/>
                  <w:color w:val="0563C1"/>
                  <w:u w:val="single"/>
                  <w:shd w:val="clear" w:color="auto" w:fill="FFFFFF"/>
                </w:rPr>
                <w:t>National Statement</w:t>
              </w:r>
            </w:hyperlink>
            <w:r w:rsidR="00856EED">
              <w:rPr>
                <w:rStyle w:val="normaltextrun"/>
                <w:rFonts w:ascii="Calibri" w:hAnsi="Calibri" w:cs="Calibri"/>
                <w:color w:val="000000"/>
                <w:shd w:val="clear" w:color="auto" w:fill="FFFFFF"/>
              </w:rPr>
              <w:t>.</w:t>
            </w:r>
          </w:p>
        </w:tc>
      </w:tr>
      <w:tr w:rsidR="001D662E" w:rsidRPr="000842A0" w14:paraId="61A85EBD" w14:textId="77777777">
        <w:tblPrEx>
          <w:tblLook w:val="04A0" w:firstRow="1" w:lastRow="0" w:firstColumn="1" w:lastColumn="0" w:noHBand="0" w:noVBand="1"/>
        </w:tblPrEx>
        <w:tc>
          <w:tcPr>
            <w:tcW w:w="2410" w:type="dxa"/>
          </w:tcPr>
          <w:p w14:paraId="44B14686" w14:textId="77777777" w:rsidR="001D662E" w:rsidRPr="000842A0" w:rsidRDefault="001D662E">
            <w:pPr>
              <w:rPr>
                <w:rFonts w:eastAsia="Segoe UI" w:cstheme="minorHAnsi"/>
                <w:color w:val="0D0D0D" w:themeColor="text1" w:themeTint="F2"/>
              </w:rPr>
            </w:pPr>
            <w:r w:rsidRPr="000842A0">
              <w:rPr>
                <w:rStyle w:val="ui-provider"/>
                <w:rFonts w:cstheme="minorHAnsi"/>
              </w:rPr>
              <w:t>Services well-equipped for migrants and former refugees</w:t>
            </w:r>
          </w:p>
        </w:tc>
        <w:tc>
          <w:tcPr>
            <w:tcW w:w="6941" w:type="dxa"/>
          </w:tcPr>
          <w:p w14:paraId="5FEB51A7" w14:textId="3D45DE57" w:rsidR="001D662E" w:rsidRPr="000842A0" w:rsidRDefault="00B327F6">
            <w:pPr>
              <w:rPr>
                <w:rFonts w:eastAsia="Segoe UI" w:cstheme="minorHAnsi"/>
                <w:color w:val="0D0D0D" w:themeColor="text1" w:themeTint="F2"/>
              </w:rPr>
            </w:pPr>
            <w:r>
              <w:rPr>
                <w:rStyle w:val="ui-provider"/>
                <w:rFonts w:cstheme="minorHAnsi"/>
              </w:rPr>
              <w:t>Early childhood</w:t>
            </w:r>
            <w:r w:rsidR="001D662E" w:rsidRPr="000842A0">
              <w:rPr>
                <w:rStyle w:val="ui-provider"/>
                <w:rFonts w:cstheme="minorHAnsi"/>
              </w:rPr>
              <w:t xml:space="preserve"> services that are well-equipped for supporting children and communities with migrant and/or refugee backgrounds.</w:t>
            </w:r>
            <w:r>
              <w:rPr>
                <w:rStyle w:val="ui-provider"/>
                <w:rFonts w:cstheme="minorHAnsi"/>
              </w:rPr>
              <w:t xml:space="preserve"> </w:t>
            </w:r>
            <w:r w:rsidR="00800F97">
              <w:rPr>
                <w:rFonts w:cstheme="minorHAnsi"/>
              </w:rPr>
              <w:t>This is a priority set out in the</w:t>
            </w:r>
            <w:r w:rsidR="00856EED">
              <w:rPr>
                <w:rFonts w:cstheme="minorHAnsi"/>
              </w:rPr>
              <w:t xml:space="preserve"> </w:t>
            </w:r>
            <w:hyperlink r:id="rId23" w:tgtFrame="_blank" w:history="1">
              <w:r w:rsidR="00856EED">
                <w:rPr>
                  <w:rStyle w:val="normaltextrun"/>
                  <w:rFonts w:ascii="Calibri" w:hAnsi="Calibri" w:cs="Calibri"/>
                  <w:color w:val="0563C1"/>
                  <w:u w:val="single"/>
                  <w:shd w:val="clear" w:color="auto" w:fill="FFFFFF"/>
                </w:rPr>
                <w:t>National Statement</w:t>
              </w:r>
            </w:hyperlink>
            <w:r w:rsidR="00856EED">
              <w:rPr>
                <w:rStyle w:val="normaltextrun"/>
                <w:rFonts w:ascii="Calibri" w:hAnsi="Calibri" w:cs="Calibri"/>
                <w:color w:val="000000"/>
                <w:shd w:val="clear" w:color="auto" w:fill="FFFFFF"/>
              </w:rPr>
              <w:t>.</w:t>
            </w:r>
          </w:p>
        </w:tc>
      </w:tr>
      <w:tr w:rsidR="001D662E" w:rsidRPr="000842A0" w14:paraId="2BBA5DC7" w14:textId="77777777">
        <w:tblPrEx>
          <w:tblLook w:val="04A0" w:firstRow="1" w:lastRow="0" w:firstColumn="1" w:lastColumn="0" w:noHBand="0" w:noVBand="1"/>
        </w:tblPrEx>
        <w:tc>
          <w:tcPr>
            <w:tcW w:w="2410" w:type="dxa"/>
          </w:tcPr>
          <w:p w14:paraId="13476828"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Services well-equipped for learning support needs</w:t>
            </w:r>
          </w:p>
        </w:tc>
        <w:tc>
          <w:tcPr>
            <w:tcW w:w="6941" w:type="dxa"/>
          </w:tcPr>
          <w:p w14:paraId="357384CC" w14:textId="73F1808C" w:rsidR="001D662E" w:rsidRPr="000842A0" w:rsidRDefault="00B327F6">
            <w:pPr>
              <w:pStyle w:val="NormalWeb"/>
              <w:spacing w:before="0" w:beforeAutospacing="0" w:after="120" w:afterAutospacing="0"/>
              <w:rPr>
                <w:rFonts w:asciiTheme="minorHAnsi" w:hAnsiTheme="minorHAnsi" w:cstheme="minorHAnsi"/>
                <w:sz w:val="22"/>
                <w:szCs w:val="22"/>
              </w:rPr>
            </w:pPr>
            <w:r w:rsidRPr="00B327F6">
              <w:rPr>
                <w:rStyle w:val="ui-provider"/>
                <w:rFonts w:asciiTheme="minorHAnsi" w:hAnsiTheme="minorHAnsi" w:cstheme="minorHAnsi"/>
                <w:sz w:val="22"/>
                <w:szCs w:val="22"/>
              </w:rPr>
              <w:t>Early childhood</w:t>
            </w:r>
            <w:r w:rsidR="001D662E" w:rsidRPr="000842A0">
              <w:rPr>
                <w:rStyle w:val="ui-provider"/>
                <w:rFonts w:asciiTheme="minorHAnsi" w:hAnsiTheme="minorHAnsi" w:cstheme="minorHAnsi"/>
                <w:sz w:val="22"/>
                <w:szCs w:val="22"/>
              </w:rPr>
              <w:t xml:space="preserve"> services </w:t>
            </w:r>
            <w:r w:rsidR="001D662E" w:rsidRPr="000842A0">
              <w:rPr>
                <w:rFonts w:asciiTheme="minorHAnsi" w:hAnsiTheme="minorHAnsi" w:cstheme="minorHAnsi"/>
                <w:sz w:val="22"/>
                <w:szCs w:val="22"/>
              </w:rPr>
              <w:t>with a particular focus on providing services and support to children with a range of learning support needs.</w:t>
            </w:r>
            <w:r w:rsidR="00800F97">
              <w:rPr>
                <w:rFonts w:asciiTheme="minorHAnsi" w:hAnsiTheme="minorHAnsi" w:cstheme="minorHAnsi"/>
                <w:sz w:val="22"/>
                <w:szCs w:val="22"/>
              </w:rPr>
              <w:t xml:space="preserve"> This is a priority set out in the</w:t>
            </w:r>
            <w:r w:rsidR="00856EED">
              <w:rPr>
                <w:rFonts w:asciiTheme="minorHAnsi" w:hAnsiTheme="minorHAnsi" w:cstheme="minorHAnsi"/>
                <w:sz w:val="22"/>
                <w:szCs w:val="22"/>
              </w:rPr>
              <w:t xml:space="preserve"> </w:t>
            </w:r>
            <w:hyperlink r:id="rId24" w:tgtFrame="_blank" w:history="1">
              <w:r w:rsidR="00856EED">
                <w:rPr>
                  <w:rStyle w:val="normaltextrun"/>
                  <w:rFonts w:ascii="Calibri" w:hAnsi="Calibri" w:cs="Calibri"/>
                  <w:color w:val="0563C1"/>
                  <w:sz w:val="22"/>
                  <w:szCs w:val="22"/>
                  <w:u w:val="single"/>
                  <w:shd w:val="clear" w:color="auto" w:fill="FFFFFF"/>
                </w:rPr>
                <w:t>National Statement</w:t>
              </w:r>
            </w:hyperlink>
            <w:r w:rsidR="00856EED">
              <w:rPr>
                <w:rStyle w:val="normaltextrun"/>
                <w:rFonts w:ascii="Calibri" w:hAnsi="Calibri" w:cs="Calibri"/>
                <w:color w:val="000000"/>
                <w:sz w:val="22"/>
                <w:szCs w:val="22"/>
                <w:shd w:val="clear" w:color="auto" w:fill="FFFFFF"/>
              </w:rPr>
              <w:t>.</w:t>
            </w:r>
          </w:p>
        </w:tc>
      </w:tr>
      <w:tr w:rsidR="001D662E" w:rsidRPr="000842A0" w14:paraId="656ADD77" w14:textId="77777777">
        <w:tblPrEx>
          <w:tblLook w:val="04A0" w:firstRow="1" w:lastRow="0" w:firstColumn="1" w:lastColumn="0" w:noHBand="0" w:noVBand="1"/>
        </w:tblPrEx>
        <w:tc>
          <w:tcPr>
            <w:tcW w:w="2410" w:type="dxa"/>
          </w:tcPr>
          <w:p w14:paraId="27AC62B4"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Services with a distinct Māori identity and culture</w:t>
            </w:r>
          </w:p>
        </w:tc>
        <w:tc>
          <w:tcPr>
            <w:tcW w:w="6941" w:type="dxa"/>
          </w:tcPr>
          <w:p w14:paraId="1B534AD7" w14:textId="4883A217" w:rsidR="001D662E" w:rsidRPr="000842A0" w:rsidRDefault="00BF0699">
            <w:pPr>
              <w:pStyle w:val="NormalWeb"/>
              <w:spacing w:before="0" w:beforeAutospacing="0" w:after="120" w:afterAutospacing="0"/>
              <w:rPr>
                <w:rFonts w:asciiTheme="minorHAnsi" w:hAnsiTheme="minorHAnsi" w:cstheme="minorHAnsi"/>
                <w:sz w:val="22"/>
                <w:szCs w:val="22"/>
              </w:rPr>
            </w:pPr>
            <w:r>
              <w:rPr>
                <w:rStyle w:val="ui-provider"/>
                <w:rFonts w:asciiTheme="minorHAnsi" w:hAnsiTheme="minorHAnsi" w:cstheme="minorHAnsi"/>
                <w:sz w:val="22"/>
                <w:szCs w:val="22"/>
              </w:rPr>
              <w:t>Early childhood</w:t>
            </w:r>
            <w:r w:rsidR="001D662E" w:rsidRPr="000842A0">
              <w:rPr>
                <w:rStyle w:val="ui-provider"/>
                <w:rFonts w:asciiTheme="minorHAnsi" w:hAnsiTheme="minorHAnsi" w:cstheme="minorHAnsi"/>
                <w:sz w:val="22"/>
                <w:szCs w:val="22"/>
              </w:rPr>
              <w:t xml:space="preserve"> services </w:t>
            </w:r>
            <w:r w:rsidR="001D662E" w:rsidRPr="000842A0">
              <w:rPr>
                <w:rFonts w:asciiTheme="minorHAnsi" w:hAnsiTheme="minorHAnsi" w:cstheme="minorHAnsi"/>
                <w:sz w:val="22"/>
                <w:szCs w:val="22"/>
              </w:rPr>
              <w:t>that have a distinct Māori identity and use Māori cultural practices and values that inform the service provision.</w:t>
            </w:r>
            <w:r w:rsidR="00366821">
              <w:rPr>
                <w:rFonts w:asciiTheme="minorHAnsi" w:hAnsiTheme="minorHAnsi" w:cstheme="minorHAnsi"/>
                <w:sz w:val="22"/>
                <w:szCs w:val="22"/>
              </w:rPr>
              <w:t xml:space="preserve"> This is a </w:t>
            </w:r>
            <w:r w:rsidR="00800F97">
              <w:rPr>
                <w:rFonts w:asciiTheme="minorHAnsi" w:hAnsiTheme="minorHAnsi" w:cstheme="minorHAnsi"/>
                <w:sz w:val="22"/>
                <w:szCs w:val="22"/>
              </w:rPr>
              <w:t xml:space="preserve">network approval </w:t>
            </w:r>
            <w:r w:rsidR="00366821">
              <w:rPr>
                <w:rFonts w:asciiTheme="minorHAnsi" w:hAnsiTheme="minorHAnsi" w:cstheme="minorHAnsi"/>
                <w:sz w:val="22"/>
                <w:szCs w:val="22"/>
              </w:rPr>
              <w:t>priority set out in the</w:t>
            </w:r>
            <w:r w:rsidR="00856EED">
              <w:rPr>
                <w:rFonts w:asciiTheme="minorHAnsi" w:hAnsiTheme="minorHAnsi" w:cstheme="minorHAnsi"/>
                <w:sz w:val="22"/>
                <w:szCs w:val="22"/>
              </w:rPr>
              <w:t xml:space="preserve"> </w:t>
            </w:r>
            <w:hyperlink r:id="rId25" w:tgtFrame="_blank" w:history="1">
              <w:r w:rsidR="00856EED">
                <w:rPr>
                  <w:rStyle w:val="normaltextrun"/>
                  <w:rFonts w:ascii="Calibri" w:hAnsi="Calibri" w:cs="Calibri"/>
                  <w:color w:val="0563C1"/>
                  <w:sz w:val="22"/>
                  <w:szCs w:val="22"/>
                  <w:u w:val="single"/>
                  <w:shd w:val="clear" w:color="auto" w:fill="FFFFFF"/>
                </w:rPr>
                <w:t>National Statement</w:t>
              </w:r>
            </w:hyperlink>
            <w:r w:rsidR="00856EED">
              <w:rPr>
                <w:rStyle w:val="normaltextrun"/>
                <w:rFonts w:ascii="Calibri" w:hAnsi="Calibri" w:cs="Calibri"/>
                <w:color w:val="000000"/>
                <w:sz w:val="22"/>
                <w:szCs w:val="22"/>
                <w:shd w:val="clear" w:color="auto" w:fill="FFFFFF"/>
              </w:rPr>
              <w:t>.</w:t>
            </w:r>
          </w:p>
        </w:tc>
      </w:tr>
      <w:tr w:rsidR="001D662E" w:rsidRPr="000842A0" w14:paraId="51E52C69" w14:textId="77777777">
        <w:tblPrEx>
          <w:tblLook w:val="04A0" w:firstRow="1" w:lastRow="0" w:firstColumn="1" w:lastColumn="0" w:noHBand="0" w:noVBand="1"/>
        </w:tblPrEx>
        <w:tc>
          <w:tcPr>
            <w:tcW w:w="2410" w:type="dxa"/>
          </w:tcPr>
          <w:p w14:paraId="578F7291" w14:textId="77777777" w:rsidR="001D662E" w:rsidRPr="000842A0" w:rsidRDefault="001D662E">
            <w:pPr>
              <w:rPr>
                <w:rFonts w:eastAsia="Segoe UI" w:cstheme="minorHAnsi"/>
                <w:color w:val="0D0D0D" w:themeColor="text1" w:themeTint="F2"/>
              </w:rPr>
            </w:pPr>
            <w:r w:rsidRPr="000842A0">
              <w:rPr>
                <w:rFonts w:eastAsia="Segoe UI" w:cstheme="minorHAnsi"/>
                <w:color w:val="0D0D0D" w:themeColor="text1" w:themeTint="F2"/>
              </w:rPr>
              <w:t>Statutory declaration</w:t>
            </w:r>
          </w:p>
        </w:tc>
        <w:tc>
          <w:tcPr>
            <w:tcW w:w="6941" w:type="dxa"/>
          </w:tcPr>
          <w:p w14:paraId="352B1C30" w14:textId="5D293A54" w:rsidR="001D662E" w:rsidRPr="000842A0" w:rsidRDefault="00CD2B8F">
            <w:pPr>
              <w:rPr>
                <w:rFonts w:eastAsia="Segoe UI" w:cstheme="minorHAnsi"/>
                <w:color w:val="0D0D0D" w:themeColor="text1" w:themeTint="F2"/>
              </w:rPr>
            </w:pPr>
            <w:r>
              <w:rPr>
                <w:rFonts w:eastAsia="Segoe UI" w:cstheme="minorHAnsi"/>
                <w:color w:val="0D0D0D" w:themeColor="text1" w:themeTint="F2"/>
              </w:rPr>
              <w:t>A</w:t>
            </w:r>
            <w:r w:rsidRPr="00CD2B8F">
              <w:rPr>
                <w:rFonts w:eastAsia="Segoe UI" w:cstheme="minorHAnsi"/>
                <w:color w:val="0D0D0D" w:themeColor="text1" w:themeTint="F2"/>
              </w:rPr>
              <w:t xml:space="preserve"> written document that must be completed in front of an authorised witness</w:t>
            </w:r>
            <w:r w:rsidR="00783479">
              <w:rPr>
                <w:rFonts w:eastAsia="Segoe UI" w:cstheme="minorHAnsi"/>
                <w:color w:val="0D0D0D" w:themeColor="text1" w:themeTint="F2"/>
              </w:rPr>
              <w:t>.</w:t>
            </w:r>
            <w:r w:rsidR="00C43B8E">
              <w:rPr>
                <w:rFonts w:eastAsia="Segoe UI" w:cstheme="minorHAnsi"/>
                <w:color w:val="0D0D0D" w:themeColor="text1" w:themeTint="F2"/>
              </w:rPr>
              <w:t xml:space="preserve"> </w:t>
            </w:r>
          </w:p>
        </w:tc>
      </w:tr>
      <w:tr w:rsidR="001D662E" w:rsidRPr="000842A0" w14:paraId="5AACB2EB" w14:textId="77777777">
        <w:tblPrEx>
          <w:tblLook w:val="04A0" w:firstRow="1" w:lastRow="0" w:firstColumn="1" w:lastColumn="0" w:noHBand="0" w:noVBand="1"/>
        </w:tblPrEx>
        <w:tc>
          <w:tcPr>
            <w:tcW w:w="2410" w:type="dxa"/>
          </w:tcPr>
          <w:p w14:paraId="30F191D9" w14:textId="77777777"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Wrap around services</w:t>
            </w:r>
          </w:p>
          <w:p w14:paraId="3E750BAC" w14:textId="77777777" w:rsidR="001D662E" w:rsidRPr="000842A0" w:rsidRDefault="001D662E">
            <w:pPr>
              <w:pStyle w:val="NormalWeb"/>
              <w:spacing w:before="0" w:beforeAutospacing="0" w:after="120" w:afterAutospacing="0"/>
              <w:rPr>
                <w:rFonts w:asciiTheme="minorHAnsi" w:eastAsia="Segoe UI" w:hAnsiTheme="minorHAnsi" w:cstheme="minorHAnsi"/>
                <w:color w:val="0D0D0D" w:themeColor="text1" w:themeTint="F2"/>
                <w:sz w:val="22"/>
                <w:szCs w:val="22"/>
              </w:rPr>
            </w:pPr>
          </w:p>
        </w:tc>
        <w:tc>
          <w:tcPr>
            <w:tcW w:w="6941" w:type="dxa"/>
          </w:tcPr>
          <w:p w14:paraId="2B4D9728" w14:textId="4A5F1188" w:rsidR="001D662E" w:rsidRPr="000842A0" w:rsidRDefault="001D662E">
            <w:pPr>
              <w:pStyle w:val="NormalWeb"/>
              <w:spacing w:before="0" w:beforeAutospacing="0" w:after="120" w:afterAutospacing="0"/>
              <w:rPr>
                <w:rFonts w:asciiTheme="minorHAnsi" w:hAnsiTheme="minorHAnsi" w:cstheme="minorHAnsi"/>
                <w:sz w:val="22"/>
                <w:szCs w:val="22"/>
              </w:rPr>
            </w:pPr>
            <w:r w:rsidRPr="000842A0">
              <w:rPr>
                <w:rFonts w:asciiTheme="minorHAnsi" w:hAnsiTheme="minorHAnsi" w:cstheme="minorHAnsi"/>
                <w:sz w:val="22"/>
                <w:szCs w:val="22"/>
              </w:rPr>
              <w:t>Early childhood services which are set up to facilitate access to other social services, including health and family support alongside early childhood education.</w:t>
            </w:r>
            <w:r w:rsidR="00D33E59">
              <w:rPr>
                <w:rFonts w:asciiTheme="minorHAnsi" w:hAnsiTheme="minorHAnsi" w:cstheme="minorHAnsi"/>
                <w:sz w:val="22"/>
                <w:szCs w:val="22"/>
              </w:rPr>
              <w:t xml:space="preserve"> This is a</w:t>
            </w:r>
            <w:r w:rsidR="00800F97">
              <w:rPr>
                <w:rFonts w:asciiTheme="minorHAnsi" w:hAnsiTheme="minorHAnsi" w:cstheme="minorHAnsi"/>
                <w:sz w:val="22"/>
                <w:szCs w:val="22"/>
              </w:rPr>
              <w:t xml:space="preserve"> network approval</w:t>
            </w:r>
            <w:r w:rsidR="00D33E59">
              <w:rPr>
                <w:rFonts w:asciiTheme="minorHAnsi" w:hAnsiTheme="minorHAnsi" w:cstheme="minorHAnsi"/>
                <w:sz w:val="22"/>
                <w:szCs w:val="22"/>
              </w:rPr>
              <w:t xml:space="preserve"> </w:t>
            </w:r>
            <w:r w:rsidR="00366821">
              <w:rPr>
                <w:rFonts w:asciiTheme="minorHAnsi" w:hAnsiTheme="minorHAnsi" w:cstheme="minorHAnsi"/>
                <w:sz w:val="22"/>
                <w:szCs w:val="22"/>
              </w:rPr>
              <w:t>priority set out in the</w:t>
            </w:r>
            <w:r w:rsidR="00856EED">
              <w:rPr>
                <w:rFonts w:asciiTheme="minorHAnsi" w:hAnsiTheme="minorHAnsi" w:cstheme="minorHAnsi"/>
                <w:sz w:val="22"/>
                <w:szCs w:val="22"/>
              </w:rPr>
              <w:t xml:space="preserve"> </w:t>
            </w:r>
            <w:hyperlink r:id="rId26" w:tgtFrame="_blank" w:history="1">
              <w:r w:rsidR="00856EED">
                <w:rPr>
                  <w:rStyle w:val="normaltextrun"/>
                  <w:rFonts w:ascii="Calibri" w:hAnsi="Calibri" w:cs="Calibri"/>
                  <w:color w:val="0563C1"/>
                  <w:sz w:val="22"/>
                  <w:szCs w:val="22"/>
                  <w:u w:val="single"/>
                  <w:shd w:val="clear" w:color="auto" w:fill="FFFFFF"/>
                </w:rPr>
                <w:t>National Statement</w:t>
              </w:r>
            </w:hyperlink>
            <w:r w:rsidR="00856EED">
              <w:rPr>
                <w:rStyle w:val="normaltextrun"/>
                <w:rFonts w:ascii="Calibri" w:hAnsi="Calibri" w:cs="Calibri"/>
                <w:color w:val="000000"/>
                <w:sz w:val="22"/>
                <w:szCs w:val="22"/>
                <w:shd w:val="clear" w:color="auto" w:fill="FFFFFF"/>
              </w:rPr>
              <w:t>.</w:t>
            </w:r>
            <w:r w:rsidR="00366821">
              <w:rPr>
                <w:rFonts w:asciiTheme="minorHAnsi" w:hAnsiTheme="minorHAnsi" w:cstheme="minorHAnsi"/>
                <w:sz w:val="22"/>
                <w:szCs w:val="22"/>
              </w:rPr>
              <w:t xml:space="preserve"> </w:t>
            </w:r>
          </w:p>
        </w:tc>
      </w:tr>
    </w:tbl>
    <w:p w14:paraId="0847B700" w14:textId="77777777" w:rsidR="004963B3" w:rsidRPr="00015DCD" w:rsidRDefault="004963B3" w:rsidP="004B6EA4">
      <w:pPr>
        <w:rPr>
          <w:rFonts w:asciiTheme="majorHAnsi" w:hAnsiTheme="majorHAnsi" w:cstheme="majorHAnsi"/>
          <w:color w:val="0D0D0D" w:themeColor="text1" w:themeTint="F2"/>
          <w:sz w:val="20"/>
          <w:szCs w:val="20"/>
        </w:rPr>
      </w:pPr>
    </w:p>
    <w:sectPr w:rsidR="004963B3" w:rsidRPr="00015DCD" w:rsidSect="004963B3">
      <w:footerReference w:type="default" r:id="rId27"/>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975E" w14:textId="77777777" w:rsidR="009F281F" w:rsidRDefault="009F281F" w:rsidP="00887D26">
      <w:pPr>
        <w:spacing w:after="0" w:line="240" w:lineRule="auto"/>
      </w:pPr>
      <w:r>
        <w:separator/>
      </w:r>
    </w:p>
  </w:endnote>
  <w:endnote w:type="continuationSeparator" w:id="0">
    <w:p w14:paraId="38EE1657" w14:textId="77777777" w:rsidR="009F281F" w:rsidRDefault="009F281F" w:rsidP="00887D26">
      <w:pPr>
        <w:spacing w:after="0" w:line="240" w:lineRule="auto"/>
      </w:pPr>
      <w:r>
        <w:continuationSeparator/>
      </w:r>
    </w:p>
  </w:endnote>
  <w:endnote w:type="continuationNotice" w:id="1">
    <w:p w14:paraId="2E3C65E6" w14:textId="77777777" w:rsidR="009F281F" w:rsidRDefault="009F2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AEB1" w14:textId="19E80E27" w:rsidR="00424E5B" w:rsidRPr="00424E5B" w:rsidRDefault="00424E5B" w:rsidP="00424E5B">
    <w:pPr>
      <w:pStyle w:val="Footer"/>
      <w:jc w:val="right"/>
      <w:rPr>
        <w:lang w:val="en-NZ"/>
      </w:rPr>
    </w:pPr>
    <w:r>
      <w:rPr>
        <w:lang w:val="en-NZ"/>
      </w:rPr>
      <w:t>As at 1February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50BB" w14:textId="77777777" w:rsidR="009F281F" w:rsidRDefault="009F281F" w:rsidP="00887D26">
      <w:pPr>
        <w:spacing w:after="0" w:line="240" w:lineRule="auto"/>
      </w:pPr>
      <w:r>
        <w:separator/>
      </w:r>
    </w:p>
  </w:footnote>
  <w:footnote w:type="continuationSeparator" w:id="0">
    <w:p w14:paraId="4CC91372" w14:textId="77777777" w:rsidR="009F281F" w:rsidRDefault="009F281F" w:rsidP="00887D26">
      <w:pPr>
        <w:spacing w:after="0" w:line="240" w:lineRule="auto"/>
      </w:pPr>
      <w:r>
        <w:continuationSeparator/>
      </w:r>
    </w:p>
  </w:footnote>
  <w:footnote w:type="continuationNotice" w:id="1">
    <w:p w14:paraId="525CB601" w14:textId="77777777" w:rsidR="009F281F" w:rsidRDefault="009F281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qYe4sA7b" int2:invalidationBookmarkName="" int2:hashCode="eOLqsbD70Sok7O" int2:id="CiEJ5k6c">
      <int2:state int2:value="Rejected" int2:type="LegacyProofing"/>
    </int2:bookmark>
    <int2:bookmark int2:bookmarkName="_Int_44s6iOMR" int2:invalidationBookmarkName="" int2:hashCode="/lYiv0skbeUBI6" int2:id="MqsCcKWc">
      <int2:state int2:value="Rejected" int2:type="LegacyProofing"/>
    </int2:bookmark>
    <int2:bookmark int2:bookmarkName="_Int_5u4Dhoi1" int2:invalidationBookmarkName="" int2:hashCode="6bVNq+N7VCJ8bt" int2:id="k6UCOoF1">
      <int2:state int2:value="Rejected" int2:type="LegacyProofing"/>
    </int2:bookmark>
    <int2:bookmark int2:bookmarkName="_Int_faYWm1Vg" int2:invalidationBookmarkName="" int2:hashCode="nCC5ulWik7oFHV" int2:id="q1l0Kv9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78E"/>
    <w:multiLevelType w:val="multilevel"/>
    <w:tmpl w:val="F3EEAD7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AD5AB4"/>
    <w:multiLevelType w:val="multilevel"/>
    <w:tmpl w:val="C680B64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E5B6B17"/>
    <w:multiLevelType w:val="multilevel"/>
    <w:tmpl w:val="5BB4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D71E0"/>
    <w:multiLevelType w:val="hybridMultilevel"/>
    <w:tmpl w:val="FB5ED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013877404">
    <w:abstractNumId w:val="1"/>
  </w:num>
  <w:num w:numId="2" w16cid:durableId="331881137">
    <w:abstractNumId w:val="0"/>
  </w:num>
  <w:num w:numId="3" w16cid:durableId="1581207664">
    <w:abstractNumId w:val="2"/>
  </w:num>
  <w:num w:numId="4" w16cid:durableId="1077286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808BC"/>
    <w:rsid w:val="00011BFF"/>
    <w:rsid w:val="00015DCD"/>
    <w:rsid w:val="0003653E"/>
    <w:rsid w:val="00043841"/>
    <w:rsid w:val="000577C1"/>
    <w:rsid w:val="00061C1E"/>
    <w:rsid w:val="00070FA4"/>
    <w:rsid w:val="00073C43"/>
    <w:rsid w:val="00090AC3"/>
    <w:rsid w:val="00093242"/>
    <w:rsid w:val="00093299"/>
    <w:rsid w:val="00094C3B"/>
    <w:rsid w:val="0009763E"/>
    <w:rsid w:val="000A0F0A"/>
    <w:rsid w:val="000A6066"/>
    <w:rsid w:val="000C2C35"/>
    <w:rsid w:val="000C4EF3"/>
    <w:rsid w:val="000E4CC3"/>
    <w:rsid w:val="000E6808"/>
    <w:rsid w:val="000F0349"/>
    <w:rsid w:val="000F1439"/>
    <w:rsid w:val="000F14A7"/>
    <w:rsid w:val="000F4033"/>
    <w:rsid w:val="000F5237"/>
    <w:rsid w:val="000F77F6"/>
    <w:rsid w:val="00101A01"/>
    <w:rsid w:val="00110EBD"/>
    <w:rsid w:val="00114C58"/>
    <w:rsid w:val="001269C7"/>
    <w:rsid w:val="00140024"/>
    <w:rsid w:val="00141805"/>
    <w:rsid w:val="00145B62"/>
    <w:rsid w:val="001634F8"/>
    <w:rsid w:val="00174279"/>
    <w:rsid w:val="00177507"/>
    <w:rsid w:val="0018201D"/>
    <w:rsid w:val="0018765D"/>
    <w:rsid w:val="00192FE7"/>
    <w:rsid w:val="001A052F"/>
    <w:rsid w:val="001A7D18"/>
    <w:rsid w:val="001C1BC5"/>
    <w:rsid w:val="001D662E"/>
    <w:rsid w:val="001E068C"/>
    <w:rsid w:val="001F6275"/>
    <w:rsid w:val="0020352E"/>
    <w:rsid w:val="00205CCA"/>
    <w:rsid w:val="00206618"/>
    <w:rsid w:val="00216713"/>
    <w:rsid w:val="00226512"/>
    <w:rsid w:val="00230779"/>
    <w:rsid w:val="002350CD"/>
    <w:rsid w:val="00250FC7"/>
    <w:rsid w:val="00254560"/>
    <w:rsid w:val="0027506C"/>
    <w:rsid w:val="0027526A"/>
    <w:rsid w:val="002908FA"/>
    <w:rsid w:val="00291762"/>
    <w:rsid w:val="002A39AD"/>
    <w:rsid w:val="002A5A21"/>
    <w:rsid w:val="002A7095"/>
    <w:rsid w:val="002B1C8C"/>
    <w:rsid w:val="002B2616"/>
    <w:rsid w:val="002B2B94"/>
    <w:rsid w:val="002B3226"/>
    <w:rsid w:val="002D1335"/>
    <w:rsid w:val="002D624A"/>
    <w:rsid w:val="002E1461"/>
    <w:rsid w:val="002E728C"/>
    <w:rsid w:val="002F16BD"/>
    <w:rsid w:val="002F1B49"/>
    <w:rsid w:val="002F4288"/>
    <w:rsid w:val="002F4A11"/>
    <w:rsid w:val="003070B2"/>
    <w:rsid w:val="0032054C"/>
    <w:rsid w:val="003226B4"/>
    <w:rsid w:val="00325F04"/>
    <w:rsid w:val="00327C00"/>
    <w:rsid w:val="003367C5"/>
    <w:rsid w:val="00343D7D"/>
    <w:rsid w:val="00366821"/>
    <w:rsid w:val="00370AC5"/>
    <w:rsid w:val="00370F11"/>
    <w:rsid w:val="0038035F"/>
    <w:rsid w:val="003804B4"/>
    <w:rsid w:val="00380695"/>
    <w:rsid w:val="003A5393"/>
    <w:rsid w:val="003B5A14"/>
    <w:rsid w:val="003C642C"/>
    <w:rsid w:val="003C6A77"/>
    <w:rsid w:val="003C6AFB"/>
    <w:rsid w:val="003F69F0"/>
    <w:rsid w:val="00402D25"/>
    <w:rsid w:val="00423378"/>
    <w:rsid w:val="00423811"/>
    <w:rsid w:val="00424E5B"/>
    <w:rsid w:val="004253AE"/>
    <w:rsid w:val="00425F2B"/>
    <w:rsid w:val="00441D2F"/>
    <w:rsid w:val="004508D7"/>
    <w:rsid w:val="0045112A"/>
    <w:rsid w:val="00461531"/>
    <w:rsid w:val="00470B3C"/>
    <w:rsid w:val="00470FF7"/>
    <w:rsid w:val="00471BBB"/>
    <w:rsid w:val="00473E6D"/>
    <w:rsid w:val="0047518E"/>
    <w:rsid w:val="004808B4"/>
    <w:rsid w:val="00486E86"/>
    <w:rsid w:val="00490B96"/>
    <w:rsid w:val="00492C61"/>
    <w:rsid w:val="004963B3"/>
    <w:rsid w:val="004A5354"/>
    <w:rsid w:val="004B6EA4"/>
    <w:rsid w:val="004C07CB"/>
    <w:rsid w:val="004C15A2"/>
    <w:rsid w:val="004D2B1A"/>
    <w:rsid w:val="004F590A"/>
    <w:rsid w:val="004F6F1B"/>
    <w:rsid w:val="0050236B"/>
    <w:rsid w:val="00506CB9"/>
    <w:rsid w:val="0050771E"/>
    <w:rsid w:val="00511C5A"/>
    <w:rsid w:val="00520D0C"/>
    <w:rsid w:val="0053173E"/>
    <w:rsid w:val="0053431A"/>
    <w:rsid w:val="005427EA"/>
    <w:rsid w:val="00542BA3"/>
    <w:rsid w:val="00546F65"/>
    <w:rsid w:val="00550991"/>
    <w:rsid w:val="00556FA6"/>
    <w:rsid w:val="005638C3"/>
    <w:rsid w:val="00564020"/>
    <w:rsid w:val="005658ED"/>
    <w:rsid w:val="00567B1C"/>
    <w:rsid w:val="00570316"/>
    <w:rsid w:val="0057697F"/>
    <w:rsid w:val="00583DEA"/>
    <w:rsid w:val="005B13BD"/>
    <w:rsid w:val="005B6856"/>
    <w:rsid w:val="005D3AB1"/>
    <w:rsid w:val="005D3AE3"/>
    <w:rsid w:val="005D6535"/>
    <w:rsid w:val="005E115E"/>
    <w:rsid w:val="005E32D5"/>
    <w:rsid w:val="005F5A91"/>
    <w:rsid w:val="006115F4"/>
    <w:rsid w:val="00613687"/>
    <w:rsid w:val="006154C7"/>
    <w:rsid w:val="00616AB1"/>
    <w:rsid w:val="006269EA"/>
    <w:rsid w:val="00626F2B"/>
    <w:rsid w:val="006300F0"/>
    <w:rsid w:val="00643CE4"/>
    <w:rsid w:val="0065235F"/>
    <w:rsid w:val="00652714"/>
    <w:rsid w:val="00655505"/>
    <w:rsid w:val="00667AD7"/>
    <w:rsid w:val="00676605"/>
    <w:rsid w:val="0067676D"/>
    <w:rsid w:val="00686D0E"/>
    <w:rsid w:val="00687DE0"/>
    <w:rsid w:val="00690BE0"/>
    <w:rsid w:val="0069744E"/>
    <w:rsid w:val="006A3369"/>
    <w:rsid w:val="006A65F6"/>
    <w:rsid w:val="006C3283"/>
    <w:rsid w:val="006C39C8"/>
    <w:rsid w:val="006C579F"/>
    <w:rsid w:val="006D6587"/>
    <w:rsid w:val="006E1F13"/>
    <w:rsid w:val="006E7E44"/>
    <w:rsid w:val="006F26AC"/>
    <w:rsid w:val="006F2F0D"/>
    <w:rsid w:val="00701291"/>
    <w:rsid w:val="0070518E"/>
    <w:rsid w:val="00711B55"/>
    <w:rsid w:val="00712555"/>
    <w:rsid w:val="00717B1D"/>
    <w:rsid w:val="00726DF2"/>
    <w:rsid w:val="00727028"/>
    <w:rsid w:val="00746E65"/>
    <w:rsid w:val="0075163B"/>
    <w:rsid w:val="007577F8"/>
    <w:rsid w:val="00766C6F"/>
    <w:rsid w:val="00772C31"/>
    <w:rsid w:val="00783479"/>
    <w:rsid w:val="00784FA4"/>
    <w:rsid w:val="007868FE"/>
    <w:rsid w:val="007939EE"/>
    <w:rsid w:val="00795FC8"/>
    <w:rsid w:val="007A2B97"/>
    <w:rsid w:val="007B6EF2"/>
    <w:rsid w:val="007C0A02"/>
    <w:rsid w:val="007C19B2"/>
    <w:rsid w:val="007C2063"/>
    <w:rsid w:val="007C60C9"/>
    <w:rsid w:val="007D4553"/>
    <w:rsid w:val="007D776C"/>
    <w:rsid w:val="007E7124"/>
    <w:rsid w:val="007F0162"/>
    <w:rsid w:val="007F0698"/>
    <w:rsid w:val="007F169B"/>
    <w:rsid w:val="007F5B28"/>
    <w:rsid w:val="007F6B75"/>
    <w:rsid w:val="00800F97"/>
    <w:rsid w:val="00800FD9"/>
    <w:rsid w:val="008020BF"/>
    <w:rsid w:val="008045FE"/>
    <w:rsid w:val="00812FCD"/>
    <w:rsid w:val="0082557E"/>
    <w:rsid w:val="0084504C"/>
    <w:rsid w:val="008477F3"/>
    <w:rsid w:val="00856AC1"/>
    <w:rsid w:val="00856EED"/>
    <w:rsid w:val="00857BE0"/>
    <w:rsid w:val="0087043F"/>
    <w:rsid w:val="00875F4B"/>
    <w:rsid w:val="0088310F"/>
    <w:rsid w:val="00887A02"/>
    <w:rsid w:val="00887D26"/>
    <w:rsid w:val="0089051B"/>
    <w:rsid w:val="008929CB"/>
    <w:rsid w:val="008A0B82"/>
    <w:rsid w:val="008B4108"/>
    <w:rsid w:val="008C3EFF"/>
    <w:rsid w:val="008D2B80"/>
    <w:rsid w:val="008D3051"/>
    <w:rsid w:val="008D3D8E"/>
    <w:rsid w:val="008E4137"/>
    <w:rsid w:val="008E5650"/>
    <w:rsid w:val="009253A6"/>
    <w:rsid w:val="00933CEE"/>
    <w:rsid w:val="0093722D"/>
    <w:rsid w:val="00940EFA"/>
    <w:rsid w:val="00941996"/>
    <w:rsid w:val="00942766"/>
    <w:rsid w:val="00953A72"/>
    <w:rsid w:val="00956F07"/>
    <w:rsid w:val="009613D2"/>
    <w:rsid w:val="00964E68"/>
    <w:rsid w:val="00965808"/>
    <w:rsid w:val="009712DB"/>
    <w:rsid w:val="0097170E"/>
    <w:rsid w:val="009745BE"/>
    <w:rsid w:val="0098607B"/>
    <w:rsid w:val="00986954"/>
    <w:rsid w:val="009A2936"/>
    <w:rsid w:val="009B1438"/>
    <w:rsid w:val="009B2528"/>
    <w:rsid w:val="009B6C5B"/>
    <w:rsid w:val="009C3820"/>
    <w:rsid w:val="009C4AFD"/>
    <w:rsid w:val="009C63C5"/>
    <w:rsid w:val="009D29DD"/>
    <w:rsid w:val="009D424C"/>
    <w:rsid w:val="009E1FE6"/>
    <w:rsid w:val="009E2C9B"/>
    <w:rsid w:val="009E5217"/>
    <w:rsid w:val="009F281F"/>
    <w:rsid w:val="009F5276"/>
    <w:rsid w:val="009F53B4"/>
    <w:rsid w:val="009F6660"/>
    <w:rsid w:val="009F77CB"/>
    <w:rsid w:val="00A02A61"/>
    <w:rsid w:val="00A22EEA"/>
    <w:rsid w:val="00A3161F"/>
    <w:rsid w:val="00A37633"/>
    <w:rsid w:val="00A41CF0"/>
    <w:rsid w:val="00A42E4C"/>
    <w:rsid w:val="00A5162B"/>
    <w:rsid w:val="00A57202"/>
    <w:rsid w:val="00A718BC"/>
    <w:rsid w:val="00A735E1"/>
    <w:rsid w:val="00A8476D"/>
    <w:rsid w:val="00A86EAA"/>
    <w:rsid w:val="00AA336E"/>
    <w:rsid w:val="00AA4486"/>
    <w:rsid w:val="00AA600D"/>
    <w:rsid w:val="00AA69F0"/>
    <w:rsid w:val="00AC043A"/>
    <w:rsid w:val="00AC403D"/>
    <w:rsid w:val="00AD39D2"/>
    <w:rsid w:val="00AD4CF0"/>
    <w:rsid w:val="00AE30CF"/>
    <w:rsid w:val="00AE51C3"/>
    <w:rsid w:val="00AF437C"/>
    <w:rsid w:val="00AF642D"/>
    <w:rsid w:val="00B04DB1"/>
    <w:rsid w:val="00B06FC5"/>
    <w:rsid w:val="00B24490"/>
    <w:rsid w:val="00B31683"/>
    <w:rsid w:val="00B32671"/>
    <w:rsid w:val="00B327F6"/>
    <w:rsid w:val="00B361AD"/>
    <w:rsid w:val="00B513A7"/>
    <w:rsid w:val="00B77174"/>
    <w:rsid w:val="00B82812"/>
    <w:rsid w:val="00B941E1"/>
    <w:rsid w:val="00BB434A"/>
    <w:rsid w:val="00BC1BA8"/>
    <w:rsid w:val="00BC2352"/>
    <w:rsid w:val="00BC52B8"/>
    <w:rsid w:val="00BC5CB1"/>
    <w:rsid w:val="00BC78E1"/>
    <w:rsid w:val="00BD0141"/>
    <w:rsid w:val="00BF0699"/>
    <w:rsid w:val="00BF0EBF"/>
    <w:rsid w:val="00BF6007"/>
    <w:rsid w:val="00BF7D3A"/>
    <w:rsid w:val="00C03567"/>
    <w:rsid w:val="00C211C3"/>
    <w:rsid w:val="00C2660D"/>
    <w:rsid w:val="00C43B8E"/>
    <w:rsid w:val="00C46FBD"/>
    <w:rsid w:val="00C603D5"/>
    <w:rsid w:val="00C611F4"/>
    <w:rsid w:val="00C6161F"/>
    <w:rsid w:val="00C75223"/>
    <w:rsid w:val="00CA2576"/>
    <w:rsid w:val="00CA63BF"/>
    <w:rsid w:val="00CD2B8F"/>
    <w:rsid w:val="00CD3D3E"/>
    <w:rsid w:val="00CE0CBD"/>
    <w:rsid w:val="00CE0FBB"/>
    <w:rsid w:val="00CE12C9"/>
    <w:rsid w:val="00CE7D77"/>
    <w:rsid w:val="00CF49C5"/>
    <w:rsid w:val="00CF5A51"/>
    <w:rsid w:val="00CF7339"/>
    <w:rsid w:val="00D1295E"/>
    <w:rsid w:val="00D24551"/>
    <w:rsid w:val="00D26244"/>
    <w:rsid w:val="00D33E59"/>
    <w:rsid w:val="00D35222"/>
    <w:rsid w:val="00D40049"/>
    <w:rsid w:val="00D54F0D"/>
    <w:rsid w:val="00D60578"/>
    <w:rsid w:val="00D6526C"/>
    <w:rsid w:val="00D66E19"/>
    <w:rsid w:val="00D77BE6"/>
    <w:rsid w:val="00D85BFF"/>
    <w:rsid w:val="00D976CD"/>
    <w:rsid w:val="00D97E1C"/>
    <w:rsid w:val="00DB5805"/>
    <w:rsid w:val="00DC14B1"/>
    <w:rsid w:val="00DD5F1F"/>
    <w:rsid w:val="00DE2E88"/>
    <w:rsid w:val="00DF0FB4"/>
    <w:rsid w:val="00E1128F"/>
    <w:rsid w:val="00E1463C"/>
    <w:rsid w:val="00E211C9"/>
    <w:rsid w:val="00E21681"/>
    <w:rsid w:val="00E3370B"/>
    <w:rsid w:val="00E62CE3"/>
    <w:rsid w:val="00E66073"/>
    <w:rsid w:val="00E825FD"/>
    <w:rsid w:val="00E9784A"/>
    <w:rsid w:val="00EA7172"/>
    <w:rsid w:val="00EB0C46"/>
    <w:rsid w:val="00EB52C5"/>
    <w:rsid w:val="00EC755B"/>
    <w:rsid w:val="00ED4B5F"/>
    <w:rsid w:val="00ED7F68"/>
    <w:rsid w:val="00EF1F61"/>
    <w:rsid w:val="00F07348"/>
    <w:rsid w:val="00F16AF7"/>
    <w:rsid w:val="00F21E05"/>
    <w:rsid w:val="00F24B27"/>
    <w:rsid w:val="00F40FC3"/>
    <w:rsid w:val="00F47BEA"/>
    <w:rsid w:val="00F55D87"/>
    <w:rsid w:val="00F561A9"/>
    <w:rsid w:val="00F57A98"/>
    <w:rsid w:val="00F72AD1"/>
    <w:rsid w:val="00F82984"/>
    <w:rsid w:val="00F85027"/>
    <w:rsid w:val="00F9132F"/>
    <w:rsid w:val="00F967D1"/>
    <w:rsid w:val="00FB0359"/>
    <w:rsid w:val="00FB0AC8"/>
    <w:rsid w:val="00FB19C3"/>
    <w:rsid w:val="00FB4A79"/>
    <w:rsid w:val="00FC4058"/>
    <w:rsid w:val="00FD0262"/>
    <w:rsid w:val="00FD0711"/>
    <w:rsid w:val="00FD56B8"/>
    <w:rsid w:val="00FE3048"/>
    <w:rsid w:val="00FF4373"/>
    <w:rsid w:val="00FF46BA"/>
    <w:rsid w:val="016C64F4"/>
    <w:rsid w:val="02049A30"/>
    <w:rsid w:val="04BAD0E8"/>
    <w:rsid w:val="0A59FEAF"/>
    <w:rsid w:val="0ABE1248"/>
    <w:rsid w:val="0B48979E"/>
    <w:rsid w:val="12032905"/>
    <w:rsid w:val="12C19C49"/>
    <w:rsid w:val="1723E464"/>
    <w:rsid w:val="17A256CC"/>
    <w:rsid w:val="1F8CC6EB"/>
    <w:rsid w:val="2260D4AD"/>
    <w:rsid w:val="2340FDB0"/>
    <w:rsid w:val="252B4FED"/>
    <w:rsid w:val="28DDC615"/>
    <w:rsid w:val="29CEC466"/>
    <w:rsid w:val="2DAC14B6"/>
    <w:rsid w:val="2E9AADA5"/>
    <w:rsid w:val="2EDEE1A5"/>
    <w:rsid w:val="308AF516"/>
    <w:rsid w:val="3439DB6C"/>
    <w:rsid w:val="35553F0C"/>
    <w:rsid w:val="3A092EDE"/>
    <w:rsid w:val="3AC7C827"/>
    <w:rsid w:val="3CFB4139"/>
    <w:rsid w:val="3F037E46"/>
    <w:rsid w:val="41823389"/>
    <w:rsid w:val="45D156DF"/>
    <w:rsid w:val="4D20DA6D"/>
    <w:rsid w:val="4E9EF105"/>
    <w:rsid w:val="50FE2ABD"/>
    <w:rsid w:val="52AC6700"/>
    <w:rsid w:val="59C808BC"/>
    <w:rsid w:val="5F49ED0D"/>
    <w:rsid w:val="60AC9C5B"/>
    <w:rsid w:val="6168BAE0"/>
    <w:rsid w:val="66F31763"/>
    <w:rsid w:val="69308618"/>
    <w:rsid w:val="6D95AF5D"/>
    <w:rsid w:val="7072F074"/>
    <w:rsid w:val="745040C4"/>
    <w:rsid w:val="7ADE077A"/>
    <w:rsid w:val="7C47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08BC"/>
  <w15:chartTrackingRefBased/>
  <w15:docId w15:val="{B396E9B6-3873-4684-89A5-74C029B3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2E"/>
  </w:style>
  <w:style w:type="paragraph" w:styleId="Heading3">
    <w:name w:val="heading 3"/>
    <w:basedOn w:val="Normal"/>
    <w:next w:val="Normal"/>
    <w:link w:val="Heading3Char"/>
    <w:uiPriority w:val="9"/>
    <w:semiHidden/>
    <w:unhideWhenUsed/>
    <w:qFormat/>
    <w:rsid w:val="001D6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74279"/>
  </w:style>
  <w:style w:type="character" w:customStyle="1" w:styleId="eop">
    <w:name w:val="eop"/>
    <w:basedOn w:val="DefaultParagraphFont"/>
    <w:rsid w:val="00784FA4"/>
  </w:style>
  <w:style w:type="paragraph" w:customStyle="1" w:styleId="paragraph">
    <w:name w:val="paragraph"/>
    <w:basedOn w:val="Normal"/>
    <w:rsid w:val="00A718BC"/>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NormalWeb">
    <w:name w:val="Normal (Web)"/>
    <w:basedOn w:val="Normal"/>
    <w:uiPriority w:val="99"/>
    <w:unhideWhenUsed/>
    <w:rsid w:val="00FD071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ui-provider">
    <w:name w:val="ui-provider"/>
    <w:basedOn w:val="DefaultParagraphFont"/>
    <w:rsid w:val="00AC403D"/>
  </w:style>
  <w:style w:type="paragraph" w:styleId="Header">
    <w:name w:val="header"/>
    <w:basedOn w:val="Normal"/>
    <w:link w:val="HeaderChar"/>
    <w:uiPriority w:val="99"/>
    <w:unhideWhenUsed/>
    <w:rsid w:val="00887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26"/>
  </w:style>
  <w:style w:type="paragraph" w:styleId="Footer">
    <w:name w:val="footer"/>
    <w:basedOn w:val="Normal"/>
    <w:link w:val="FooterChar"/>
    <w:uiPriority w:val="99"/>
    <w:unhideWhenUsed/>
    <w:rsid w:val="00887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26"/>
  </w:style>
  <w:style w:type="paragraph" w:customStyle="1" w:styleId="BlueSubheading3">
    <w:name w:val="Blue Subheading 3"/>
    <w:basedOn w:val="Heading3"/>
    <w:qFormat/>
    <w:rsid w:val="001D662E"/>
    <w:pPr>
      <w:spacing w:before="200" w:after="120" w:line="240" w:lineRule="atLeast"/>
    </w:pPr>
    <w:rPr>
      <w:rFonts w:ascii="Arial" w:hAnsi="Arial"/>
      <w:b/>
      <w:bCs/>
      <w:color w:val="01853E"/>
      <w:sz w:val="20"/>
      <w:szCs w:val="22"/>
    </w:rPr>
  </w:style>
  <w:style w:type="character" w:customStyle="1" w:styleId="Heading3Char">
    <w:name w:val="Heading 3 Char"/>
    <w:basedOn w:val="DefaultParagraphFont"/>
    <w:link w:val="Heading3"/>
    <w:uiPriority w:val="9"/>
    <w:semiHidden/>
    <w:rsid w:val="001D662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B2528"/>
    <w:pPr>
      <w:spacing w:after="0" w:line="240" w:lineRule="auto"/>
    </w:pPr>
  </w:style>
  <w:style w:type="character" w:styleId="CommentReference">
    <w:name w:val="annotation reference"/>
    <w:basedOn w:val="DefaultParagraphFont"/>
    <w:uiPriority w:val="99"/>
    <w:semiHidden/>
    <w:unhideWhenUsed/>
    <w:rsid w:val="00AF642D"/>
    <w:rPr>
      <w:sz w:val="16"/>
      <w:szCs w:val="16"/>
    </w:rPr>
  </w:style>
  <w:style w:type="paragraph" w:styleId="CommentText">
    <w:name w:val="annotation text"/>
    <w:basedOn w:val="Normal"/>
    <w:link w:val="CommentTextChar"/>
    <w:uiPriority w:val="99"/>
    <w:semiHidden/>
    <w:unhideWhenUsed/>
    <w:rsid w:val="00AF642D"/>
    <w:pPr>
      <w:spacing w:line="240" w:lineRule="auto"/>
    </w:pPr>
    <w:rPr>
      <w:sz w:val="20"/>
      <w:szCs w:val="20"/>
    </w:rPr>
  </w:style>
  <w:style w:type="character" w:customStyle="1" w:styleId="CommentTextChar">
    <w:name w:val="Comment Text Char"/>
    <w:basedOn w:val="DefaultParagraphFont"/>
    <w:link w:val="CommentText"/>
    <w:uiPriority w:val="99"/>
    <w:semiHidden/>
    <w:rsid w:val="00AF642D"/>
    <w:rPr>
      <w:sz w:val="20"/>
      <w:szCs w:val="20"/>
    </w:rPr>
  </w:style>
  <w:style w:type="paragraph" w:styleId="CommentSubject">
    <w:name w:val="annotation subject"/>
    <w:basedOn w:val="CommentText"/>
    <w:next w:val="CommentText"/>
    <w:link w:val="CommentSubjectChar"/>
    <w:uiPriority w:val="99"/>
    <w:semiHidden/>
    <w:unhideWhenUsed/>
    <w:rsid w:val="00AF642D"/>
    <w:rPr>
      <w:b/>
      <w:bCs/>
    </w:rPr>
  </w:style>
  <w:style w:type="character" w:customStyle="1" w:styleId="CommentSubjectChar">
    <w:name w:val="Comment Subject Char"/>
    <w:basedOn w:val="CommentTextChar"/>
    <w:link w:val="CommentSubject"/>
    <w:uiPriority w:val="99"/>
    <w:semiHidden/>
    <w:rsid w:val="00AF642D"/>
    <w:rPr>
      <w:b/>
      <w:bCs/>
      <w:sz w:val="20"/>
      <w:szCs w:val="20"/>
    </w:rPr>
  </w:style>
  <w:style w:type="character" w:styleId="Hyperlink">
    <w:name w:val="Hyperlink"/>
    <w:basedOn w:val="DefaultParagraphFont"/>
    <w:uiPriority w:val="99"/>
    <w:unhideWhenUsed/>
    <w:rsid w:val="003367C5"/>
    <w:rPr>
      <w:color w:val="0563C1" w:themeColor="hyperlink"/>
      <w:u w:val="single"/>
    </w:rPr>
  </w:style>
  <w:style w:type="character" w:styleId="UnresolvedMention">
    <w:name w:val="Unresolved Mention"/>
    <w:basedOn w:val="DefaultParagraphFont"/>
    <w:uiPriority w:val="99"/>
    <w:semiHidden/>
    <w:unhideWhenUsed/>
    <w:rsid w:val="0033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892">
      <w:bodyDiv w:val="1"/>
      <w:marLeft w:val="0"/>
      <w:marRight w:val="0"/>
      <w:marTop w:val="0"/>
      <w:marBottom w:val="0"/>
      <w:divBdr>
        <w:top w:val="none" w:sz="0" w:space="0" w:color="auto"/>
        <w:left w:val="none" w:sz="0" w:space="0" w:color="auto"/>
        <w:bottom w:val="none" w:sz="0" w:space="0" w:color="auto"/>
        <w:right w:val="none" w:sz="0" w:space="0" w:color="auto"/>
      </w:divBdr>
    </w:div>
    <w:div w:id="144131999">
      <w:bodyDiv w:val="1"/>
      <w:marLeft w:val="0"/>
      <w:marRight w:val="0"/>
      <w:marTop w:val="0"/>
      <w:marBottom w:val="0"/>
      <w:divBdr>
        <w:top w:val="none" w:sz="0" w:space="0" w:color="auto"/>
        <w:left w:val="none" w:sz="0" w:space="0" w:color="auto"/>
        <w:bottom w:val="none" w:sz="0" w:space="0" w:color="auto"/>
        <w:right w:val="none" w:sz="0" w:space="0" w:color="auto"/>
      </w:divBdr>
    </w:div>
    <w:div w:id="144858943">
      <w:bodyDiv w:val="1"/>
      <w:marLeft w:val="0"/>
      <w:marRight w:val="0"/>
      <w:marTop w:val="0"/>
      <w:marBottom w:val="0"/>
      <w:divBdr>
        <w:top w:val="none" w:sz="0" w:space="0" w:color="auto"/>
        <w:left w:val="none" w:sz="0" w:space="0" w:color="auto"/>
        <w:bottom w:val="none" w:sz="0" w:space="0" w:color="auto"/>
        <w:right w:val="none" w:sz="0" w:space="0" w:color="auto"/>
      </w:divBdr>
    </w:div>
    <w:div w:id="381446136">
      <w:bodyDiv w:val="1"/>
      <w:marLeft w:val="0"/>
      <w:marRight w:val="0"/>
      <w:marTop w:val="0"/>
      <w:marBottom w:val="0"/>
      <w:divBdr>
        <w:top w:val="none" w:sz="0" w:space="0" w:color="auto"/>
        <w:left w:val="none" w:sz="0" w:space="0" w:color="auto"/>
        <w:bottom w:val="none" w:sz="0" w:space="0" w:color="auto"/>
        <w:right w:val="none" w:sz="0" w:space="0" w:color="auto"/>
      </w:divBdr>
    </w:div>
    <w:div w:id="728698332">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14070290">
      <w:bodyDiv w:val="1"/>
      <w:marLeft w:val="0"/>
      <w:marRight w:val="0"/>
      <w:marTop w:val="0"/>
      <w:marBottom w:val="0"/>
      <w:divBdr>
        <w:top w:val="none" w:sz="0" w:space="0" w:color="auto"/>
        <w:left w:val="none" w:sz="0" w:space="0" w:color="auto"/>
        <w:bottom w:val="none" w:sz="0" w:space="0" w:color="auto"/>
        <w:right w:val="none" w:sz="0" w:space="0" w:color="auto"/>
      </w:divBdr>
    </w:div>
    <w:div w:id="1105230015">
      <w:bodyDiv w:val="1"/>
      <w:marLeft w:val="0"/>
      <w:marRight w:val="0"/>
      <w:marTop w:val="0"/>
      <w:marBottom w:val="0"/>
      <w:divBdr>
        <w:top w:val="none" w:sz="0" w:space="0" w:color="auto"/>
        <w:left w:val="none" w:sz="0" w:space="0" w:color="auto"/>
        <w:bottom w:val="none" w:sz="0" w:space="0" w:color="auto"/>
        <w:right w:val="none" w:sz="0" w:space="0" w:color="auto"/>
      </w:divBdr>
    </w:div>
    <w:div w:id="1129082016">
      <w:bodyDiv w:val="1"/>
      <w:marLeft w:val="0"/>
      <w:marRight w:val="0"/>
      <w:marTop w:val="0"/>
      <w:marBottom w:val="0"/>
      <w:divBdr>
        <w:top w:val="none" w:sz="0" w:space="0" w:color="auto"/>
        <w:left w:val="none" w:sz="0" w:space="0" w:color="auto"/>
        <w:bottom w:val="none" w:sz="0" w:space="0" w:color="auto"/>
        <w:right w:val="none" w:sz="0" w:space="0" w:color="auto"/>
      </w:divBdr>
    </w:div>
    <w:div w:id="1402174193">
      <w:bodyDiv w:val="1"/>
      <w:marLeft w:val="0"/>
      <w:marRight w:val="0"/>
      <w:marTop w:val="0"/>
      <w:marBottom w:val="0"/>
      <w:divBdr>
        <w:top w:val="none" w:sz="0" w:space="0" w:color="auto"/>
        <w:left w:val="none" w:sz="0" w:space="0" w:color="auto"/>
        <w:bottom w:val="none" w:sz="0" w:space="0" w:color="auto"/>
        <w:right w:val="none" w:sz="0" w:space="0" w:color="auto"/>
      </w:divBdr>
    </w:div>
    <w:div w:id="1530995437">
      <w:bodyDiv w:val="1"/>
      <w:marLeft w:val="0"/>
      <w:marRight w:val="0"/>
      <w:marTop w:val="0"/>
      <w:marBottom w:val="0"/>
      <w:divBdr>
        <w:top w:val="none" w:sz="0" w:space="0" w:color="auto"/>
        <w:left w:val="none" w:sz="0" w:space="0" w:color="auto"/>
        <w:bottom w:val="none" w:sz="0" w:space="0" w:color="auto"/>
        <w:right w:val="none" w:sz="0" w:space="0" w:color="auto"/>
      </w:divBdr>
    </w:div>
    <w:div w:id="1539932105">
      <w:bodyDiv w:val="1"/>
      <w:marLeft w:val="0"/>
      <w:marRight w:val="0"/>
      <w:marTop w:val="0"/>
      <w:marBottom w:val="0"/>
      <w:divBdr>
        <w:top w:val="none" w:sz="0" w:space="0" w:color="auto"/>
        <w:left w:val="none" w:sz="0" w:space="0" w:color="auto"/>
        <w:bottom w:val="none" w:sz="0" w:space="0" w:color="auto"/>
        <w:right w:val="none" w:sz="0" w:space="0" w:color="auto"/>
      </w:divBdr>
      <w:divsChild>
        <w:div w:id="562520263">
          <w:marLeft w:val="0"/>
          <w:marRight w:val="0"/>
          <w:marTop w:val="0"/>
          <w:marBottom w:val="0"/>
          <w:divBdr>
            <w:top w:val="none" w:sz="0" w:space="0" w:color="auto"/>
            <w:left w:val="none" w:sz="0" w:space="0" w:color="auto"/>
            <w:bottom w:val="none" w:sz="0" w:space="0" w:color="auto"/>
            <w:right w:val="none" w:sz="0" w:space="0" w:color="auto"/>
          </w:divBdr>
          <w:divsChild>
            <w:div w:id="104009573">
              <w:marLeft w:val="0"/>
              <w:marRight w:val="0"/>
              <w:marTop w:val="0"/>
              <w:marBottom w:val="0"/>
              <w:divBdr>
                <w:top w:val="none" w:sz="0" w:space="0" w:color="auto"/>
                <w:left w:val="none" w:sz="0" w:space="0" w:color="auto"/>
                <w:bottom w:val="none" w:sz="0" w:space="0" w:color="auto"/>
                <w:right w:val="none" w:sz="0" w:space="0" w:color="auto"/>
              </w:divBdr>
            </w:div>
            <w:div w:id="759761174">
              <w:marLeft w:val="0"/>
              <w:marRight w:val="0"/>
              <w:marTop w:val="0"/>
              <w:marBottom w:val="0"/>
              <w:divBdr>
                <w:top w:val="none" w:sz="0" w:space="0" w:color="auto"/>
                <w:left w:val="none" w:sz="0" w:space="0" w:color="auto"/>
                <w:bottom w:val="none" w:sz="0" w:space="0" w:color="auto"/>
                <w:right w:val="none" w:sz="0" w:space="0" w:color="auto"/>
              </w:divBdr>
            </w:div>
          </w:divsChild>
        </w:div>
        <w:div w:id="1263222789">
          <w:marLeft w:val="0"/>
          <w:marRight w:val="0"/>
          <w:marTop w:val="0"/>
          <w:marBottom w:val="0"/>
          <w:divBdr>
            <w:top w:val="none" w:sz="0" w:space="0" w:color="auto"/>
            <w:left w:val="none" w:sz="0" w:space="0" w:color="auto"/>
            <w:bottom w:val="none" w:sz="0" w:space="0" w:color="auto"/>
            <w:right w:val="none" w:sz="0" w:space="0" w:color="auto"/>
          </w:divBdr>
          <w:divsChild>
            <w:div w:id="451942623">
              <w:marLeft w:val="0"/>
              <w:marRight w:val="0"/>
              <w:marTop w:val="0"/>
              <w:marBottom w:val="0"/>
              <w:divBdr>
                <w:top w:val="none" w:sz="0" w:space="0" w:color="auto"/>
                <w:left w:val="none" w:sz="0" w:space="0" w:color="auto"/>
                <w:bottom w:val="none" w:sz="0" w:space="0" w:color="auto"/>
                <w:right w:val="none" w:sz="0" w:space="0" w:color="auto"/>
              </w:divBdr>
            </w:div>
            <w:div w:id="9970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183">
      <w:bodyDiv w:val="1"/>
      <w:marLeft w:val="0"/>
      <w:marRight w:val="0"/>
      <w:marTop w:val="0"/>
      <w:marBottom w:val="0"/>
      <w:divBdr>
        <w:top w:val="none" w:sz="0" w:space="0" w:color="auto"/>
        <w:left w:val="none" w:sz="0" w:space="0" w:color="auto"/>
        <w:bottom w:val="none" w:sz="0" w:space="0" w:color="auto"/>
        <w:right w:val="none" w:sz="0" w:space="0" w:color="auto"/>
      </w:divBdr>
    </w:div>
    <w:div w:id="1632319099">
      <w:bodyDiv w:val="1"/>
      <w:marLeft w:val="0"/>
      <w:marRight w:val="0"/>
      <w:marTop w:val="0"/>
      <w:marBottom w:val="0"/>
      <w:divBdr>
        <w:top w:val="none" w:sz="0" w:space="0" w:color="auto"/>
        <w:left w:val="none" w:sz="0" w:space="0" w:color="auto"/>
        <w:bottom w:val="none" w:sz="0" w:space="0" w:color="auto"/>
        <w:right w:val="none" w:sz="0" w:space="0" w:color="auto"/>
      </w:divBdr>
    </w:div>
    <w:div w:id="17631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education.govt.nz/public/Documents/Early-Childhood/network-management/National-Statement-24-Nov-2022.pdf" TargetMode="External"/><Relationship Id="rId18" Type="http://schemas.openxmlformats.org/officeDocument/2006/relationships/hyperlink" Target="https://assets.education.govt.nz/public/Documents/Early-Childhood/network-management/National-Statement-24-Nov-2022.pdf" TargetMode="External"/><Relationship Id="rId26" Type="http://schemas.openxmlformats.org/officeDocument/2006/relationships/hyperlink" Target="https://assets.education.govt.nz/public/Documents/Early-Childhood/network-management/National-Statement-24-Nov-2022.pdf" TargetMode="External"/><Relationship Id="rId3" Type="http://schemas.openxmlformats.org/officeDocument/2006/relationships/customXml" Target="../customXml/item3.xml"/><Relationship Id="rId21" Type="http://schemas.openxmlformats.org/officeDocument/2006/relationships/hyperlink" Target="https://assets.education.govt.nz/public/Documents/Early-Childhood/network-management/National-Statement-24-Nov-2022.pdf" TargetMode="External"/><Relationship Id="rId7" Type="http://schemas.openxmlformats.org/officeDocument/2006/relationships/webSettings" Target="webSettings.xml"/><Relationship Id="rId12" Type="http://schemas.openxmlformats.org/officeDocument/2006/relationships/hyperlink" Target="https://assets.education.govt.nz/public/Documents/Early-Childhood/network-management/National-Statement-24-Nov-2022.pdf" TargetMode="External"/><Relationship Id="rId17" Type="http://schemas.openxmlformats.org/officeDocument/2006/relationships/hyperlink" Target="https://assets.education.govt.nz/public/Documents/Early-Childhood/network-management/National-Statement-24-Nov-2022.pdf" TargetMode="External"/><Relationship Id="rId25" Type="http://schemas.openxmlformats.org/officeDocument/2006/relationships/hyperlink" Target="https://assets.education.govt.nz/public/Documents/Early-Childhood/network-management/National-Statement-24-Nov-2022.pdf" TargetMode="External"/><Relationship Id="rId2" Type="http://schemas.openxmlformats.org/officeDocument/2006/relationships/customXml" Target="../customXml/item2.xml"/><Relationship Id="rId16" Type="http://schemas.openxmlformats.org/officeDocument/2006/relationships/hyperlink" Target="https://assets.education.govt.nz/public/Documents/Early-Childhood/network-management/National-Statement-24-Nov-2022.pdf" TargetMode="External"/><Relationship Id="rId20" Type="http://schemas.openxmlformats.org/officeDocument/2006/relationships/hyperlink" Target="https://assets.education.govt.nz/public/Documents/Early-Childhood/network-management/National-Statement-24-Nov-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education.govt.nz/public/Documents/Early-Childhood/network-management/National-Statement-24-Nov-2022.pdf" TargetMode="External"/><Relationship Id="rId24" Type="http://schemas.openxmlformats.org/officeDocument/2006/relationships/hyperlink" Target="https://assets.education.govt.nz/public/Documents/Early-Childhood/network-management/National-Statement-24-Nov-2022.pdf" TargetMode="External"/><Relationship Id="rId5" Type="http://schemas.openxmlformats.org/officeDocument/2006/relationships/styles" Target="styles.xml"/><Relationship Id="rId15" Type="http://schemas.openxmlformats.org/officeDocument/2006/relationships/hyperlink" Target="https://assets.education.govt.nz/public/Documents/Early-Childhood/network-management/National-Statement-24-Nov-2022.pdf" TargetMode="External"/><Relationship Id="rId23" Type="http://schemas.openxmlformats.org/officeDocument/2006/relationships/hyperlink" Target="https://assets.education.govt.nz/public/Documents/Early-Childhood/network-management/National-Statement-24-Nov-2022.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ssets.education.govt.nz/public/Documents/Early-Childhood/network-management/National-Statement-24-Nov-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education.govt.nz/public/Documents/Early-Childhood/network-management/National-Statement-24-Nov-2022.pdf" TargetMode="External"/><Relationship Id="rId22" Type="http://schemas.openxmlformats.org/officeDocument/2006/relationships/hyperlink" Target="https://assets.education.govt.nz/public/Documents/Early-Childhood/network-management/National-Statement-24-Nov-2022.pdf"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1AFC6286F7B41B490E63005379965" ma:contentTypeVersion="15" ma:contentTypeDescription="Create a new document." ma:contentTypeScope="" ma:versionID="2f3e37e5addf4728c227322d0993ae10">
  <xsd:schema xmlns:xsd="http://www.w3.org/2001/XMLSchema" xmlns:xs="http://www.w3.org/2001/XMLSchema" xmlns:p="http://schemas.microsoft.com/office/2006/metadata/properties" xmlns:ns2="a1baa336-234c-46c9-8aaa-921176938900" xmlns:ns3="ae7a0e3d-d9db-472d-b3b6-9b9780dd24f3" targetNamespace="http://schemas.microsoft.com/office/2006/metadata/properties" ma:root="true" ma:fieldsID="bb8144c4c9e446c6f8d8eba58e772251" ns2:_="" ns3:_="">
    <xsd:import namespace="a1baa336-234c-46c9-8aaa-921176938900"/>
    <xsd:import namespace="ae7a0e3d-d9db-472d-b3b6-9b9780dd2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a336-234c-46c9-8aaa-921176938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0e3d-d9db-472d-b3b6-9b9780dd24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4716de7-eafe-4208-be21-81335dc816d1}" ma:internalName="TaxCatchAll" ma:showField="CatchAllData" ma:web="ae7a0e3d-d9db-472d-b3b6-9b9780dd2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baa336-234c-46c9-8aaa-921176938900">
      <Terms xmlns="http://schemas.microsoft.com/office/infopath/2007/PartnerControls"/>
    </lcf76f155ced4ddcb4097134ff3c332f>
    <TaxCatchAll xmlns="ae7a0e3d-d9db-472d-b3b6-9b9780dd24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C7AC3-4721-4DB1-827D-12D3C2C2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a336-234c-46c9-8aaa-921176938900"/>
    <ds:schemaRef ds:uri="ae7a0e3d-d9db-472d-b3b6-9b9780dd2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437DE-3C74-40A0-A987-FD8E0BF8F4FF}">
  <ds:schemaRefs>
    <ds:schemaRef ds:uri="http://purl.org/dc/dcmitype/"/>
    <ds:schemaRef ds:uri="http://purl.org/dc/elements/1.1/"/>
    <ds:schemaRef ds:uri="http://schemas.microsoft.com/office/2006/metadata/properties"/>
    <ds:schemaRef ds:uri="http://purl.org/dc/terms/"/>
    <ds:schemaRef ds:uri="a1baa336-234c-46c9-8aaa-92117693890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e7a0e3d-d9db-472d-b3b6-9b9780dd24f3"/>
  </ds:schemaRefs>
</ds:datastoreItem>
</file>

<file path=customXml/itemProps3.xml><?xml version="1.0" encoding="utf-8"?>
<ds:datastoreItem xmlns:ds="http://schemas.openxmlformats.org/officeDocument/2006/customXml" ds:itemID="{7B497009-D7B3-4B2C-97C0-2DC82A9EA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Links>
    <vt:vector size="96" baseType="variant">
      <vt:variant>
        <vt:i4>7536755</vt:i4>
      </vt:variant>
      <vt:variant>
        <vt:i4>45</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42</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39</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36</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33</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30</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27</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24</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21</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18</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15</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12</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9</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6</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3</vt:i4>
      </vt:variant>
      <vt:variant>
        <vt:i4>0</vt:i4>
      </vt:variant>
      <vt:variant>
        <vt:i4>5</vt:i4>
      </vt:variant>
      <vt:variant>
        <vt:lpwstr>https://assets.education.govt.nz/public/Documents/Early-Childhood/network-management/National-Statement-24-Nov-2022.pdf</vt:lpwstr>
      </vt:variant>
      <vt:variant>
        <vt:lpwstr/>
      </vt:variant>
      <vt:variant>
        <vt:i4>7536755</vt:i4>
      </vt:variant>
      <vt:variant>
        <vt:i4>0</vt:i4>
      </vt:variant>
      <vt:variant>
        <vt:i4>0</vt:i4>
      </vt:variant>
      <vt:variant>
        <vt:i4>5</vt:i4>
      </vt:variant>
      <vt:variant>
        <vt:lpwstr>https://assets.education.govt.nz/public/Documents/Early-Childhood/network-management/National-Statement-24-Nov-2022.pdf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2023-01-30T20:40:00Z</dcterms:created>
  <dcterms:modified xsi:type="dcterms:W3CDTF">2023-01-30T20:40:00Z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0x01010057B1AFC6286F7B41B490E63005379965</vt:lpwstr>
  </property>
  <property fmtid="{D5CDD505-2E9C-101B-9397-08002B2CF9AE}" pid="3" name="MediaServiceImageTags">
    <vt:lpwstr/>
  </property>
</Properties>
</file>